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DE" w:rsidRPr="0084542F" w:rsidRDefault="009521DE" w:rsidP="009521DE">
      <w:pPr>
        <w:autoSpaceDE w:val="0"/>
        <w:autoSpaceDN w:val="0"/>
        <w:adjustRightInd w:val="0"/>
        <w:spacing w:beforeLines="100" w:before="312" w:afterLines="100" w:after="312"/>
        <w:jc w:val="left"/>
        <w:rPr>
          <w:rFonts w:ascii="宋体" w:hAnsi="宋体" w:cs="黑体"/>
          <w:b/>
          <w:kern w:val="0"/>
          <w:sz w:val="32"/>
          <w:szCs w:val="32"/>
        </w:rPr>
      </w:pPr>
      <w:r w:rsidRPr="0084542F">
        <w:rPr>
          <w:rFonts w:ascii="宋体" w:hAnsi="宋体" w:cs="黑体" w:hint="eastAsia"/>
          <w:b/>
          <w:kern w:val="0"/>
          <w:sz w:val="32"/>
          <w:szCs w:val="32"/>
        </w:rPr>
        <w:t>附件一</w:t>
      </w:r>
    </w:p>
    <w:p w:rsidR="009521DE" w:rsidRPr="0084542F" w:rsidRDefault="009521DE" w:rsidP="009521DE">
      <w:pPr>
        <w:autoSpaceDE w:val="0"/>
        <w:autoSpaceDN w:val="0"/>
        <w:adjustRightInd w:val="0"/>
        <w:spacing w:beforeLines="100" w:before="312" w:afterLines="100" w:after="312"/>
        <w:jc w:val="center"/>
        <w:rPr>
          <w:rFonts w:ascii="宋体" w:hAnsi="宋体" w:cs="黑体"/>
          <w:b/>
          <w:kern w:val="0"/>
          <w:sz w:val="32"/>
          <w:szCs w:val="32"/>
        </w:rPr>
      </w:pPr>
      <w:r w:rsidRPr="0084542F">
        <w:rPr>
          <w:rFonts w:ascii="宋体" w:hAnsi="宋体" w:cs="黑体" w:hint="eastAsia"/>
          <w:b/>
          <w:kern w:val="0"/>
          <w:sz w:val="32"/>
          <w:szCs w:val="32"/>
        </w:rPr>
        <w:t>关于专业学位研究生校外指导教师选聘管理规定</w:t>
      </w:r>
    </w:p>
    <w:p w:rsidR="009521DE" w:rsidRPr="0084542F" w:rsidRDefault="009521DE" w:rsidP="009521DE">
      <w:pPr>
        <w:autoSpaceDE w:val="0"/>
        <w:autoSpaceDN w:val="0"/>
        <w:adjustRightInd w:val="0"/>
        <w:spacing w:afterLines="200" w:after="624"/>
        <w:jc w:val="center"/>
        <w:rPr>
          <w:rFonts w:ascii="Times New Roman" w:eastAsia="黑体" w:hAnsi="Times New Roman"/>
          <w:kern w:val="0"/>
          <w:sz w:val="24"/>
          <w:szCs w:val="24"/>
        </w:rPr>
      </w:pPr>
      <w:proofErr w:type="gramStart"/>
      <w:r w:rsidRPr="0084542F">
        <w:rPr>
          <w:rFonts w:ascii="Times New Roman" w:eastAsia="黑体" w:hAnsi="Times New Roman"/>
          <w:kern w:val="0"/>
          <w:sz w:val="24"/>
          <w:szCs w:val="24"/>
        </w:rPr>
        <w:t>研</w:t>
      </w:r>
      <w:proofErr w:type="gramEnd"/>
      <w:r w:rsidRPr="0084542F">
        <w:rPr>
          <w:rFonts w:ascii="Times New Roman" w:eastAsia="黑体" w:hAnsi="Times New Roman"/>
          <w:kern w:val="0"/>
          <w:sz w:val="24"/>
          <w:szCs w:val="24"/>
        </w:rPr>
        <w:t>字〔</w:t>
      </w:r>
      <w:r w:rsidRPr="0084542F">
        <w:rPr>
          <w:rFonts w:ascii="Times New Roman" w:eastAsia="黑体" w:hAnsi="Times New Roman"/>
          <w:b/>
          <w:bCs/>
          <w:kern w:val="0"/>
          <w:sz w:val="24"/>
          <w:szCs w:val="24"/>
        </w:rPr>
        <w:t>2013</w:t>
      </w:r>
      <w:r w:rsidRPr="0084542F">
        <w:rPr>
          <w:rFonts w:ascii="Times New Roman" w:eastAsia="黑体" w:hAnsi="Times New Roman"/>
          <w:kern w:val="0"/>
          <w:sz w:val="24"/>
          <w:szCs w:val="24"/>
        </w:rPr>
        <w:t>〕</w:t>
      </w:r>
      <w:r w:rsidRPr="0084542F">
        <w:rPr>
          <w:rFonts w:ascii="Times New Roman" w:eastAsia="黑体" w:hAnsi="Times New Roman"/>
          <w:b/>
          <w:bCs/>
          <w:kern w:val="0"/>
          <w:sz w:val="24"/>
          <w:szCs w:val="24"/>
        </w:rPr>
        <w:t xml:space="preserve">2 </w:t>
      </w:r>
      <w:r w:rsidRPr="0084542F">
        <w:rPr>
          <w:rFonts w:ascii="Times New Roman" w:eastAsia="黑体" w:hAnsi="Times New Roman"/>
          <w:kern w:val="0"/>
          <w:sz w:val="24"/>
          <w:szCs w:val="24"/>
        </w:rPr>
        <w:t>号</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hAnsi="Times New Roman" w:hint="eastAsia"/>
          <w:kern w:val="0"/>
          <w:sz w:val="24"/>
          <w:szCs w:val="24"/>
        </w:rPr>
        <w:t>根据《教育部关于做好全日制硕士专业学位研究生培养工作的若干意见》（〔</w:t>
      </w:r>
      <w:r w:rsidRPr="0084542F">
        <w:rPr>
          <w:rFonts w:ascii="Times New Roman" w:hAnsi="Times New Roman"/>
          <w:kern w:val="0"/>
          <w:sz w:val="24"/>
          <w:szCs w:val="24"/>
        </w:rPr>
        <w:t>2009</w:t>
      </w:r>
      <w:r w:rsidRPr="0084542F">
        <w:rPr>
          <w:rFonts w:ascii="Times New Roman" w:hAnsi="Times New Roman" w:hint="eastAsia"/>
          <w:kern w:val="0"/>
          <w:sz w:val="24"/>
          <w:szCs w:val="24"/>
        </w:rPr>
        <w:t>〕</w:t>
      </w:r>
      <w:r w:rsidRPr="0084542F">
        <w:rPr>
          <w:rFonts w:ascii="Times New Roman" w:hAnsi="Times New Roman"/>
          <w:kern w:val="0"/>
          <w:sz w:val="24"/>
          <w:szCs w:val="24"/>
        </w:rPr>
        <w:t xml:space="preserve">1 </w:t>
      </w:r>
      <w:r w:rsidRPr="0084542F">
        <w:rPr>
          <w:rFonts w:ascii="Times New Roman" w:hAnsi="Times New Roman" w:hint="eastAsia"/>
          <w:kern w:val="0"/>
          <w:sz w:val="24"/>
          <w:szCs w:val="24"/>
        </w:rPr>
        <w:t>号）中关于</w:t>
      </w:r>
      <w:r w:rsidRPr="0084542F">
        <w:rPr>
          <w:rFonts w:ascii="Times New Roman" w:hAnsi="Times New Roman"/>
          <w:kern w:val="0"/>
          <w:sz w:val="24"/>
          <w:szCs w:val="24"/>
        </w:rPr>
        <w:t>“</w:t>
      </w:r>
      <w:r w:rsidRPr="0084542F">
        <w:rPr>
          <w:rFonts w:ascii="Times New Roman" w:hAnsi="Times New Roman" w:hint="eastAsia"/>
          <w:kern w:val="0"/>
          <w:sz w:val="24"/>
          <w:szCs w:val="24"/>
        </w:rPr>
        <w:t>建立健全校内外双导师制，以校内导师指导为主，校外导师参与实践过程、项目研究、课程与论文等多个环节的指导工作</w:t>
      </w:r>
      <w:r w:rsidRPr="0084542F">
        <w:rPr>
          <w:rFonts w:ascii="Times New Roman" w:hAnsi="Times New Roman"/>
          <w:kern w:val="0"/>
          <w:sz w:val="24"/>
          <w:szCs w:val="24"/>
        </w:rPr>
        <w:t>”</w:t>
      </w:r>
      <w:r w:rsidRPr="0084542F">
        <w:rPr>
          <w:rFonts w:ascii="Times New Roman" w:hAnsi="Times New Roman" w:hint="eastAsia"/>
          <w:kern w:val="0"/>
          <w:sz w:val="24"/>
          <w:szCs w:val="24"/>
        </w:rPr>
        <w:t>的要求，为做好学校专业学位研究生校外指导教师的选聘工作，根据《华中科技大学研究生指导教师条例》，特制定本规定。</w:t>
      </w:r>
    </w:p>
    <w:p w:rsidR="009521DE" w:rsidRPr="0084542F" w:rsidRDefault="009521DE" w:rsidP="009521DE">
      <w:pPr>
        <w:autoSpaceDE w:val="0"/>
        <w:autoSpaceDN w:val="0"/>
        <w:adjustRightInd w:val="0"/>
        <w:spacing w:beforeLines="50" w:before="156" w:afterLines="50" w:after="156"/>
        <w:ind w:firstLineChars="200" w:firstLine="562"/>
        <w:rPr>
          <w:rFonts w:ascii="宋体" w:hAnsi="宋体" w:cs="黑体"/>
          <w:b/>
          <w:color w:val="000000"/>
          <w:kern w:val="0"/>
          <w:sz w:val="28"/>
          <w:szCs w:val="28"/>
        </w:rPr>
      </w:pPr>
      <w:r w:rsidRPr="0084542F">
        <w:rPr>
          <w:rFonts w:ascii="宋体" w:hAnsi="宋体" w:cs="黑体" w:hint="eastAsia"/>
          <w:b/>
          <w:color w:val="000000"/>
          <w:kern w:val="0"/>
          <w:sz w:val="28"/>
          <w:szCs w:val="28"/>
        </w:rPr>
        <w:t>一、选聘校外指导教师的基本要求</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eastAsia="黑体" w:hAnsi="Times New Roman"/>
          <w:kern w:val="0"/>
          <w:sz w:val="24"/>
          <w:szCs w:val="24"/>
        </w:rPr>
        <w:t>1</w:t>
      </w:r>
      <w:r w:rsidRPr="0084542F">
        <w:rPr>
          <w:rFonts w:ascii="Times New Roman" w:hAnsi="Times New Roman" w:hint="eastAsia"/>
          <w:kern w:val="0"/>
          <w:sz w:val="24"/>
          <w:szCs w:val="24"/>
        </w:rPr>
        <w:t>．拥护党的基本路线，熟悉国家有关研究生教育的政策法规，热爱研究生教育事业，具有良好的职业道德，作风正派，治学严谨，为人师表。</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hAnsi="Times New Roman"/>
          <w:kern w:val="0"/>
          <w:sz w:val="24"/>
          <w:szCs w:val="24"/>
        </w:rPr>
        <w:t>2</w:t>
      </w:r>
      <w:r w:rsidRPr="0084542F">
        <w:rPr>
          <w:rFonts w:ascii="Times New Roman" w:hAnsi="Times New Roman" w:hint="eastAsia"/>
          <w:kern w:val="0"/>
          <w:sz w:val="24"/>
          <w:szCs w:val="24"/>
        </w:rPr>
        <w:t>．能遵守《华中科技大学教师职业行为准则》，教书育人，严格遵守学术规范，认真履行导师职责，并得到所在工作单位同意。</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hAnsi="Times New Roman"/>
          <w:kern w:val="0"/>
          <w:sz w:val="24"/>
          <w:szCs w:val="24"/>
        </w:rPr>
        <w:t>3</w:t>
      </w:r>
      <w:r w:rsidRPr="0084542F">
        <w:rPr>
          <w:rFonts w:ascii="Times New Roman" w:hAnsi="Times New Roman" w:hint="eastAsia"/>
          <w:kern w:val="0"/>
          <w:sz w:val="24"/>
          <w:szCs w:val="24"/>
        </w:rPr>
        <w:t>．一般应具有硕士学位及中级专业技术职称以上的相关领域的专业人员和管理人员，具有丰富的实践经验，有训练研究生综合运用学科理论、方法和技术手段解决实际问题的能力。</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hAnsi="Times New Roman"/>
          <w:kern w:val="0"/>
          <w:sz w:val="24"/>
          <w:szCs w:val="24"/>
        </w:rPr>
        <w:t>4</w:t>
      </w:r>
      <w:r w:rsidRPr="0084542F">
        <w:rPr>
          <w:rFonts w:ascii="Times New Roman" w:hAnsi="Times New Roman" w:hint="eastAsia"/>
          <w:kern w:val="0"/>
          <w:sz w:val="24"/>
          <w:szCs w:val="24"/>
        </w:rPr>
        <w:t>．校外指导教师所在工作单位一般应与聘请院（系）有密切的科研及人才培养合作关系。</w:t>
      </w:r>
    </w:p>
    <w:p w:rsidR="009521DE" w:rsidRPr="0084542F" w:rsidRDefault="009521DE" w:rsidP="009521DE">
      <w:pPr>
        <w:autoSpaceDE w:val="0"/>
        <w:autoSpaceDN w:val="0"/>
        <w:adjustRightInd w:val="0"/>
        <w:spacing w:beforeLines="50" w:before="156" w:afterLines="50" w:after="156"/>
        <w:ind w:firstLineChars="200" w:firstLine="562"/>
        <w:rPr>
          <w:rFonts w:ascii="宋体" w:hAnsi="宋体" w:cs="黑体"/>
          <w:b/>
          <w:color w:val="000000"/>
          <w:kern w:val="0"/>
          <w:sz w:val="28"/>
          <w:szCs w:val="28"/>
        </w:rPr>
      </w:pPr>
      <w:r w:rsidRPr="0084542F">
        <w:rPr>
          <w:rFonts w:ascii="宋体" w:hAnsi="宋体" w:cs="黑体" w:hint="eastAsia"/>
          <w:b/>
          <w:color w:val="000000"/>
          <w:kern w:val="0"/>
          <w:sz w:val="28"/>
          <w:szCs w:val="28"/>
        </w:rPr>
        <w:t>二、校外指导教师的选聘及审批办法</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eastAsia="黑体" w:hAnsi="Times New Roman"/>
          <w:kern w:val="0"/>
          <w:sz w:val="24"/>
          <w:szCs w:val="24"/>
        </w:rPr>
        <w:t>1</w:t>
      </w:r>
      <w:r w:rsidRPr="0084542F">
        <w:rPr>
          <w:rFonts w:ascii="Times New Roman" w:hAnsi="Times New Roman" w:hint="eastAsia"/>
          <w:kern w:val="0"/>
          <w:sz w:val="24"/>
          <w:szCs w:val="24"/>
        </w:rPr>
        <w:t>．校外指导教师可由院（系）直接选聘，也可由校外专家个人申请或校内专家推荐，并经由院（系）学位审议委员会审查批准后正式聘为专业学位研究生校外指导教师。</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hAnsi="Times New Roman"/>
          <w:kern w:val="0"/>
          <w:sz w:val="24"/>
          <w:szCs w:val="24"/>
        </w:rPr>
        <w:t>2</w:t>
      </w:r>
      <w:r w:rsidRPr="0084542F">
        <w:rPr>
          <w:rFonts w:ascii="Times New Roman" w:hAnsi="Times New Roman" w:hint="eastAsia"/>
          <w:kern w:val="0"/>
          <w:sz w:val="24"/>
          <w:szCs w:val="24"/>
        </w:rPr>
        <w:t>．院（系）通过</w:t>
      </w:r>
      <w:r w:rsidRPr="0084542F">
        <w:rPr>
          <w:rFonts w:ascii="Times New Roman" w:hAnsi="Times New Roman"/>
          <w:kern w:val="0"/>
          <w:sz w:val="24"/>
          <w:szCs w:val="24"/>
        </w:rPr>
        <w:t xml:space="preserve">HUB </w:t>
      </w:r>
      <w:r w:rsidRPr="0084542F">
        <w:rPr>
          <w:rFonts w:ascii="Times New Roman" w:hAnsi="Times New Roman" w:hint="eastAsia"/>
          <w:kern w:val="0"/>
          <w:sz w:val="24"/>
          <w:szCs w:val="24"/>
        </w:rPr>
        <w:t>系统完成申请、审批等程序后，由研究生院统一发放聘书。</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hAnsi="Times New Roman"/>
          <w:kern w:val="0"/>
          <w:sz w:val="24"/>
          <w:szCs w:val="24"/>
        </w:rPr>
        <w:t>3</w:t>
      </w:r>
      <w:r w:rsidRPr="0084542F">
        <w:rPr>
          <w:rFonts w:ascii="Times New Roman" w:hAnsi="Times New Roman" w:hint="eastAsia"/>
          <w:kern w:val="0"/>
          <w:sz w:val="24"/>
          <w:szCs w:val="24"/>
        </w:rPr>
        <w:t>．聘请校外指导教师的聘期为指导一届研究生。聘期中，凡因工作岗位变动、或因故不能履行指导研究生职责的，由院（系）终止其聘任，同时报研究生院学位办备案。</w:t>
      </w:r>
    </w:p>
    <w:p w:rsidR="009521DE" w:rsidRPr="0084542F" w:rsidRDefault="009521DE" w:rsidP="009521DE">
      <w:pPr>
        <w:autoSpaceDE w:val="0"/>
        <w:autoSpaceDN w:val="0"/>
        <w:adjustRightInd w:val="0"/>
        <w:spacing w:beforeLines="50" w:before="156" w:afterLines="50" w:after="156"/>
        <w:ind w:firstLineChars="200" w:firstLine="562"/>
        <w:rPr>
          <w:rFonts w:ascii="宋体" w:hAnsi="宋体" w:cs="黑体"/>
          <w:b/>
          <w:color w:val="000000"/>
          <w:kern w:val="0"/>
          <w:sz w:val="28"/>
          <w:szCs w:val="28"/>
        </w:rPr>
      </w:pPr>
      <w:r w:rsidRPr="0084542F">
        <w:rPr>
          <w:rFonts w:ascii="宋体" w:hAnsi="宋体" w:cs="黑体" w:hint="eastAsia"/>
          <w:b/>
          <w:color w:val="000000"/>
          <w:kern w:val="0"/>
          <w:sz w:val="28"/>
          <w:szCs w:val="28"/>
        </w:rPr>
        <w:lastRenderedPageBreak/>
        <w:t>三、其他</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eastAsia="黑体" w:hAnsi="Times New Roman"/>
          <w:kern w:val="0"/>
          <w:sz w:val="24"/>
          <w:szCs w:val="24"/>
        </w:rPr>
        <w:t>1</w:t>
      </w:r>
      <w:r w:rsidRPr="0084542F">
        <w:rPr>
          <w:rFonts w:ascii="Times New Roman" w:hAnsi="Times New Roman" w:hint="eastAsia"/>
          <w:kern w:val="0"/>
          <w:sz w:val="24"/>
          <w:szCs w:val="24"/>
        </w:rPr>
        <w:t>．各院（系）应制定相关的校外指导教师上岗培训方案，建立淘汰机制。根据研究生培养计划，明确校外指导教师的岗位职责</w:t>
      </w:r>
      <w:r w:rsidRPr="0084542F">
        <w:rPr>
          <w:rFonts w:ascii="Times New Roman" w:hAnsi="Times New Roman"/>
          <w:kern w:val="0"/>
          <w:sz w:val="24"/>
          <w:szCs w:val="24"/>
        </w:rPr>
        <w:t>,</w:t>
      </w:r>
      <w:r w:rsidRPr="0084542F">
        <w:rPr>
          <w:rFonts w:ascii="Times New Roman" w:hAnsi="Times New Roman" w:hint="eastAsia"/>
          <w:kern w:val="0"/>
          <w:sz w:val="24"/>
          <w:szCs w:val="24"/>
        </w:rPr>
        <w:t>并对校外指导教师履行岗位职责情</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proofErr w:type="gramStart"/>
      <w:r w:rsidRPr="0084542F">
        <w:rPr>
          <w:rFonts w:ascii="Times New Roman" w:hAnsi="Times New Roman" w:hint="eastAsia"/>
          <w:kern w:val="0"/>
          <w:sz w:val="24"/>
          <w:szCs w:val="24"/>
        </w:rPr>
        <w:t>况</w:t>
      </w:r>
      <w:proofErr w:type="gramEnd"/>
      <w:r w:rsidRPr="0084542F">
        <w:rPr>
          <w:rFonts w:ascii="Times New Roman" w:hAnsi="Times New Roman" w:hint="eastAsia"/>
          <w:kern w:val="0"/>
          <w:sz w:val="24"/>
          <w:szCs w:val="24"/>
        </w:rPr>
        <w:t>进行年度考核和总结。</w:t>
      </w:r>
    </w:p>
    <w:p w:rsidR="009521DE" w:rsidRPr="0084542F" w:rsidRDefault="009521DE" w:rsidP="009521DE">
      <w:pPr>
        <w:autoSpaceDE w:val="0"/>
        <w:autoSpaceDN w:val="0"/>
        <w:adjustRightInd w:val="0"/>
        <w:spacing w:line="400" w:lineRule="exact"/>
        <w:ind w:right="123" w:firstLineChars="200" w:firstLine="480"/>
        <w:jc w:val="left"/>
        <w:rPr>
          <w:rFonts w:ascii="Times New Roman" w:hAnsi="Times New Roman"/>
          <w:kern w:val="0"/>
          <w:sz w:val="24"/>
          <w:szCs w:val="24"/>
        </w:rPr>
      </w:pPr>
      <w:r w:rsidRPr="0084542F">
        <w:rPr>
          <w:rFonts w:ascii="Times New Roman" w:hAnsi="Times New Roman"/>
          <w:kern w:val="0"/>
          <w:sz w:val="24"/>
          <w:szCs w:val="24"/>
        </w:rPr>
        <w:t>2</w:t>
      </w:r>
      <w:r w:rsidRPr="0084542F">
        <w:rPr>
          <w:rFonts w:ascii="Times New Roman" w:hAnsi="Times New Roman" w:hint="eastAsia"/>
          <w:kern w:val="0"/>
          <w:sz w:val="24"/>
          <w:szCs w:val="24"/>
        </w:rPr>
        <w:t>．各院（系）要注重吸纳和使用社会资源，建立多种形式的实践基地，联合培养专业学位研究生，创新实践性教学模式。</w:t>
      </w:r>
    </w:p>
    <w:p w:rsidR="00E64B35" w:rsidRDefault="009521DE" w:rsidP="009521DE">
      <w:pPr>
        <w:rPr>
          <w:rFonts w:ascii="Times New Roman" w:hAnsi="Times New Roman"/>
          <w:kern w:val="0"/>
          <w:sz w:val="24"/>
          <w:szCs w:val="24"/>
        </w:rPr>
      </w:pPr>
      <w:r w:rsidRPr="0084542F">
        <w:rPr>
          <w:rFonts w:ascii="Times New Roman" w:hAnsi="Times New Roman"/>
          <w:kern w:val="0"/>
          <w:sz w:val="24"/>
          <w:szCs w:val="24"/>
        </w:rPr>
        <w:t>3</w:t>
      </w:r>
      <w:r w:rsidRPr="0084542F">
        <w:rPr>
          <w:rFonts w:ascii="Times New Roman" w:hAnsi="Times New Roman" w:hint="eastAsia"/>
          <w:kern w:val="0"/>
          <w:sz w:val="24"/>
          <w:szCs w:val="24"/>
        </w:rPr>
        <w:t>．本规定自发布之日起执行，由研究生院负责解释。</w:t>
      </w:r>
      <w:proofErr w:type="gramStart"/>
      <w:r w:rsidRPr="0084542F">
        <w:rPr>
          <w:rFonts w:ascii="Times New Roman" w:hAnsi="Times New Roman" w:hint="eastAsia"/>
          <w:kern w:val="0"/>
          <w:sz w:val="24"/>
          <w:szCs w:val="24"/>
        </w:rPr>
        <w:t>原相关</w:t>
      </w:r>
      <w:proofErr w:type="gramEnd"/>
      <w:r w:rsidRPr="0084542F">
        <w:rPr>
          <w:rFonts w:ascii="Times New Roman" w:hAnsi="Times New Roman" w:hint="eastAsia"/>
          <w:kern w:val="0"/>
          <w:sz w:val="24"/>
          <w:szCs w:val="24"/>
        </w:rPr>
        <w:t>办法自行废止</w:t>
      </w:r>
      <w:r w:rsidR="00500A2E">
        <w:rPr>
          <w:rFonts w:ascii="Times New Roman" w:hAnsi="Times New Roman" w:hint="eastAsia"/>
          <w:kern w:val="0"/>
          <w:sz w:val="24"/>
          <w:szCs w:val="24"/>
        </w:rPr>
        <w:t>。</w:t>
      </w:r>
      <w:bookmarkStart w:id="0" w:name="_GoBack"/>
      <w:bookmarkEnd w:id="0"/>
    </w:p>
    <w:sectPr w:rsidR="00E64B35" w:rsidSect="00700D70">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E9" w:rsidRDefault="006821E9" w:rsidP="009521DE">
      <w:r>
        <w:separator/>
      </w:r>
    </w:p>
  </w:endnote>
  <w:endnote w:type="continuationSeparator" w:id="0">
    <w:p w:rsidR="006821E9" w:rsidRDefault="006821E9" w:rsidP="0095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E9" w:rsidRDefault="006821E9" w:rsidP="009521DE">
      <w:r>
        <w:separator/>
      </w:r>
    </w:p>
  </w:footnote>
  <w:footnote w:type="continuationSeparator" w:id="0">
    <w:p w:rsidR="006821E9" w:rsidRDefault="006821E9" w:rsidP="00952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93"/>
    <w:rsid w:val="00053A8A"/>
    <w:rsid w:val="00161B00"/>
    <w:rsid w:val="00216D0A"/>
    <w:rsid w:val="00324178"/>
    <w:rsid w:val="00362696"/>
    <w:rsid w:val="003A28A1"/>
    <w:rsid w:val="0043790D"/>
    <w:rsid w:val="00492C47"/>
    <w:rsid w:val="004B7D00"/>
    <w:rsid w:val="00500A2E"/>
    <w:rsid w:val="005B1793"/>
    <w:rsid w:val="0063438B"/>
    <w:rsid w:val="006821E9"/>
    <w:rsid w:val="0069758C"/>
    <w:rsid w:val="006C129E"/>
    <w:rsid w:val="00700D70"/>
    <w:rsid w:val="007343B3"/>
    <w:rsid w:val="00743F2B"/>
    <w:rsid w:val="0076207F"/>
    <w:rsid w:val="00762690"/>
    <w:rsid w:val="00861274"/>
    <w:rsid w:val="00862DA9"/>
    <w:rsid w:val="009521DE"/>
    <w:rsid w:val="00A22045"/>
    <w:rsid w:val="00A711D2"/>
    <w:rsid w:val="00A738C5"/>
    <w:rsid w:val="00B47307"/>
    <w:rsid w:val="00C425C2"/>
    <w:rsid w:val="00C94525"/>
    <w:rsid w:val="00E43CCB"/>
    <w:rsid w:val="00E64B35"/>
    <w:rsid w:val="00EC091F"/>
    <w:rsid w:val="00F757F5"/>
    <w:rsid w:val="00F8619A"/>
    <w:rsid w:val="00FE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1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21DE"/>
    <w:rPr>
      <w:sz w:val="18"/>
      <w:szCs w:val="18"/>
    </w:rPr>
  </w:style>
  <w:style w:type="paragraph" w:styleId="a4">
    <w:name w:val="footer"/>
    <w:basedOn w:val="a"/>
    <w:link w:val="Char0"/>
    <w:uiPriority w:val="99"/>
    <w:unhideWhenUsed/>
    <w:rsid w:val="009521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21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1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21DE"/>
    <w:rPr>
      <w:sz w:val="18"/>
      <w:szCs w:val="18"/>
    </w:rPr>
  </w:style>
  <w:style w:type="paragraph" w:styleId="a4">
    <w:name w:val="footer"/>
    <w:basedOn w:val="a"/>
    <w:link w:val="Char0"/>
    <w:uiPriority w:val="99"/>
    <w:unhideWhenUsed/>
    <w:rsid w:val="009521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2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125</Words>
  <Characters>718</Characters>
  <Application>Microsoft Office Word</Application>
  <DocSecurity>0</DocSecurity>
  <Lines>5</Lines>
  <Paragraphs>1</Paragraphs>
  <ScaleCrop>false</ScaleCrop>
  <Company>微软公司</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100</cp:revision>
  <dcterms:created xsi:type="dcterms:W3CDTF">2017-02-15T08:09:00Z</dcterms:created>
  <dcterms:modified xsi:type="dcterms:W3CDTF">2017-02-16T03:37:00Z</dcterms:modified>
</cp:coreProperties>
</file>