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0" w:type="dxa"/>
        <w:shd w:val="clear" w:color="auto" w:fill="FFFFFF"/>
        <w:tblCellMar>
          <w:left w:w="0" w:type="dxa"/>
          <w:right w:w="0" w:type="dxa"/>
        </w:tblCellMar>
        <w:tblLook w:val="04A0"/>
      </w:tblPr>
      <w:tblGrid>
        <w:gridCol w:w="8306"/>
      </w:tblGrid>
      <w:tr w:rsidR="006366FB" w:rsidRPr="00D4507D" w:rsidTr="006366FB">
        <w:trPr>
          <w:tblCellSpacing w:w="0" w:type="dxa"/>
          <w:jc w:val="center"/>
        </w:trPr>
        <w:tc>
          <w:tcPr>
            <w:tcW w:w="0" w:type="auto"/>
            <w:shd w:val="clear" w:color="auto" w:fill="FFFFFF"/>
            <w:vAlign w:val="center"/>
            <w:hideMark/>
          </w:tcPr>
          <w:p w:rsidR="006366FB" w:rsidRDefault="006366FB" w:rsidP="00D4507D">
            <w:pPr>
              <w:widowControl/>
              <w:spacing w:line="460" w:lineRule="exact"/>
              <w:ind w:firstLineChars="200" w:firstLine="720"/>
              <w:jc w:val="center"/>
              <w:rPr>
                <w:rFonts w:ascii="黑体" w:eastAsia="黑体" w:hAnsi="宋体" w:cs="宋体" w:hint="eastAsia"/>
                <w:kern w:val="0"/>
                <w:sz w:val="36"/>
                <w:szCs w:val="36"/>
              </w:rPr>
            </w:pPr>
            <w:r w:rsidRPr="00D4507D">
              <w:rPr>
                <w:rFonts w:ascii="黑体" w:eastAsia="黑体" w:hAnsi="宋体" w:cs="宋体" w:hint="eastAsia"/>
                <w:kern w:val="0"/>
                <w:sz w:val="36"/>
                <w:szCs w:val="36"/>
              </w:rPr>
              <w:t>关于2014年度普通高等学校本科专业设置</w:t>
            </w:r>
            <w:r w:rsidRPr="00D4507D">
              <w:rPr>
                <w:rFonts w:ascii="黑体" w:eastAsia="黑体" w:hAnsi="宋体" w:cs="宋体" w:hint="eastAsia"/>
                <w:kern w:val="0"/>
                <w:sz w:val="36"/>
                <w:szCs w:val="36"/>
              </w:rPr>
              <w:br/>
              <w:t>工作有关问题的说明</w:t>
            </w:r>
          </w:p>
          <w:p w:rsidR="00D4507D" w:rsidRPr="00D4507D" w:rsidRDefault="00D4507D" w:rsidP="00D4507D">
            <w:pPr>
              <w:widowControl/>
              <w:spacing w:line="460" w:lineRule="exact"/>
              <w:ind w:firstLineChars="200" w:firstLine="720"/>
              <w:jc w:val="center"/>
              <w:rPr>
                <w:rFonts w:ascii="黑体" w:eastAsia="黑体" w:hAnsi="宋体" w:cs="宋体" w:hint="eastAsia"/>
                <w:kern w:val="0"/>
                <w:sz w:val="36"/>
                <w:szCs w:val="36"/>
              </w:rPr>
            </w:pPr>
          </w:p>
        </w:tc>
      </w:tr>
    </w:tbl>
    <w:p w:rsidR="006366FB" w:rsidRPr="00D4507D" w:rsidRDefault="006366FB" w:rsidP="00D4507D">
      <w:pPr>
        <w:widowControl/>
        <w:shd w:val="clear" w:color="auto" w:fill="FFFFFF"/>
        <w:spacing w:line="460" w:lineRule="exact"/>
        <w:ind w:firstLineChars="200" w:firstLine="560"/>
        <w:jc w:val="center"/>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教高司函[2014]25号</w:t>
      </w:r>
    </w:p>
    <w:tbl>
      <w:tblPr>
        <w:tblW w:w="5000" w:type="pct"/>
        <w:tblCellSpacing w:w="0" w:type="dxa"/>
        <w:shd w:val="clear" w:color="auto" w:fill="FFFFFF"/>
        <w:tblCellMar>
          <w:left w:w="0" w:type="dxa"/>
          <w:right w:w="0" w:type="dxa"/>
        </w:tblCellMar>
        <w:tblLook w:val="04A0"/>
      </w:tblPr>
      <w:tblGrid>
        <w:gridCol w:w="8306"/>
      </w:tblGrid>
      <w:tr w:rsidR="006366FB" w:rsidRPr="00D4507D" w:rsidTr="006366FB">
        <w:trPr>
          <w:trHeight w:val="300"/>
          <w:tblCellSpacing w:w="0" w:type="dxa"/>
        </w:trPr>
        <w:tc>
          <w:tcPr>
            <w:tcW w:w="0" w:type="auto"/>
            <w:shd w:val="clear" w:color="auto" w:fill="FFFFFF"/>
            <w:vAlign w:val="center"/>
            <w:hideMark/>
          </w:tcPr>
          <w:p w:rsidR="006366FB" w:rsidRPr="00D4507D" w:rsidRDefault="006366FB" w:rsidP="00D4507D">
            <w:pPr>
              <w:widowControl/>
              <w:spacing w:line="460" w:lineRule="exact"/>
              <w:ind w:firstLineChars="200" w:firstLine="560"/>
              <w:rPr>
                <w:rFonts w:ascii="宋体" w:eastAsia="宋体" w:hAnsi="宋体" w:cs="宋体" w:hint="eastAsia"/>
                <w:kern w:val="0"/>
                <w:sz w:val="28"/>
                <w:szCs w:val="28"/>
              </w:rPr>
            </w:pPr>
            <w:r w:rsidRPr="00D4507D">
              <w:rPr>
                <w:rFonts w:ascii="宋体" w:eastAsia="宋体" w:hAnsi="宋体" w:cs="宋体" w:hint="eastAsia"/>
                <w:kern w:val="0"/>
                <w:sz w:val="28"/>
                <w:szCs w:val="28"/>
              </w:rPr>
              <w:t> </w:t>
            </w:r>
          </w:p>
        </w:tc>
      </w:tr>
    </w:tbl>
    <w:p w:rsidR="006366FB" w:rsidRPr="00D4507D" w:rsidRDefault="006366FB" w:rsidP="00D4507D">
      <w:pPr>
        <w:widowControl/>
        <w:spacing w:line="460" w:lineRule="exact"/>
        <w:ind w:firstLineChars="200" w:firstLine="560"/>
        <w:rPr>
          <w:rFonts w:ascii="宋体" w:eastAsia="宋体" w:hAnsi="宋体" w:cs="宋体" w:hint="eastAsia"/>
          <w:vanish/>
          <w:kern w:val="0"/>
          <w:sz w:val="28"/>
          <w:szCs w:val="28"/>
        </w:rPr>
      </w:pPr>
    </w:p>
    <w:tbl>
      <w:tblPr>
        <w:tblW w:w="5000" w:type="pct"/>
        <w:tblCellSpacing w:w="0" w:type="dxa"/>
        <w:shd w:val="clear" w:color="auto" w:fill="FFFFFF"/>
        <w:tblCellMar>
          <w:left w:w="0" w:type="dxa"/>
          <w:right w:w="0" w:type="dxa"/>
        </w:tblCellMar>
        <w:tblLook w:val="04A0"/>
      </w:tblPr>
      <w:tblGrid>
        <w:gridCol w:w="8306"/>
      </w:tblGrid>
      <w:tr w:rsidR="006366FB" w:rsidRPr="00D4507D" w:rsidTr="006366FB">
        <w:trPr>
          <w:tblCellSpacing w:w="0" w:type="dxa"/>
        </w:trPr>
        <w:tc>
          <w:tcPr>
            <w:tcW w:w="0" w:type="auto"/>
            <w:shd w:val="clear" w:color="auto" w:fill="FFFFFF"/>
            <w:hideMark/>
          </w:tcPr>
          <w:p w:rsidR="006366FB" w:rsidRPr="00D4507D" w:rsidRDefault="006366FB" w:rsidP="00D4507D">
            <w:pPr>
              <w:widowControl/>
              <w:spacing w:line="460" w:lineRule="exact"/>
              <w:ind w:firstLineChars="200" w:firstLine="560"/>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各省、自治区、直辖市教育厅（教委），新疆生产建设兵团教育局，有关部门（单位）教育司（局），部属各高等学校：</w:t>
            </w:r>
          </w:p>
          <w:p w:rsidR="006366FB" w:rsidRPr="00D4507D" w:rsidRDefault="006366FB" w:rsidP="00D4507D">
            <w:pPr>
              <w:widowControl/>
              <w:spacing w:line="460" w:lineRule="exact"/>
              <w:ind w:firstLineChars="200" w:firstLine="560"/>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根据《普通高等学校本科专业设置管理规定》，普通高等学校本科专业设置和调整每年集中进行一次备案或审批，未经备案或审批同意设置的专业，不得进行招生宣传和招生。为做好2014年度普通高等学校本科专业申报工作，现将有关事项说明如下：</w:t>
            </w:r>
          </w:p>
          <w:p w:rsidR="006366FB" w:rsidRPr="00D4507D" w:rsidRDefault="006366FB" w:rsidP="00D4507D">
            <w:pPr>
              <w:widowControl/>
              <w:spacing w:line="460" w:lineRule="exact"/>
              <w:ind w:firstLineChars="200" w:firstLine="562"/>
              <w:rPr>
                <w:rFonts w:ascii="宋体" w:eastAsia="宋体" w:hAnsi="宋体" w:cs="宋体" w:hint="eastAsia"/>
                <w:color w:val="000000"/>
                <w:kern w:val="0"/>
                <w:sz w:val="28"/>
                <w:szCs w:val="28"/>
              </w:rPr>
            </w:pPr>
            <w:r w:rsidRPr="00D4507D">
              <w:rPr>
                <w:rFonts w:ascii="宋体" w:eastAsia="宋体" w:hAnsi="宋体" w:cs="宋体" w:hint="eastAsia"/>
                <w:b/>
                <w:bCs/>
                <w:color w:val="000000"/>
                <w:kern w:val="0"/>
                <w:sz w:val="28"/>
                <w:szCs w:val="28"/>
              </w:rPr>
              <w:t>一、申报范围和时限</w:t>
            </w:r>
          </w:p>
          <w:p w:rsidR="006366FB" w:rsidRPr="00D4507D" w:rsidRDefault="006366FB" w:rsidP="00D4507D">
            <w:pPr>
              <w:widowControl/>
              <w:spacing w:line="460" w:lineRule="exact"/>
              <w:ind w:firstLineChars="200" w:firstLine="560"/>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普通高等学校（含中外合作办学机构和项目，下同）新设置本科专业、第二学士学位专业，调整专业学位授予门类和修业年限，撤销专业等，务必在规定期限内，履行申报程序，集中进行备案或审批，逾期不再受理。</w:t>
            </w:r>
          </w:p>
          <w:p w:rsidR="006366FB" w:rsidRPr="00D4507D" w:rsidRDefault="006366FB" w:rsidP="00D4507D">
            <w:pPr>
              <w:widowControl/>
              <w:spacing w:line="460" w:lineRule="exact"/>
              <w:ind w:firstLineChars="200" w:firstLine="562"/>
              <w:rPr>
                <w:rFonts w:ascii="宋体" w:eastAsia="宋体" w:hAnsi="宋体" w:cs="宋体" w:hint="eastAsia"/>
                <w:color w:val="000000"/>
                <w:kern w:val="0"/>
                <w:sz w:val="28"/>
                <w:szCs w:val="28"/>
              </w:rPr>
            </w:pPr>
            <w:r w:rsidRPr="00D4507D">
              <w:rPr>
                <w:rFonts w:ascii="宋体" w:eastAsia="宋体" w:hAnsi="宋体" w:cs="宋体" w:hint="eastAsia"/>
                <w:b/>
                <w:bCs/>
                <w:color w:val="000000"/>
                <w:kern w:val="0"/>
                <w:sz w:val="28"/>
                <w:szCs w:val="28"/>
              </w:rPr>
              <w:t>二、申报程序</w:t>
            </w:r>
          </w:p>
          <w:p w:rsidR="006366FB" w:rsidRPr="00D4507D" w:rsidRDefault="006366FB" w:rsidP="00D4507D">
            <w:pPr>
              <w:widowControl/>
              <w:spacing w:line="460" w:lineRule="exact"/>
              <w:ind w:firstLineChars="200" w:firstLine="560"/>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本科专业申报工作应严格遵守《普通高等学校本科专业设置管理规定》中的有关要求，按时完成。</w:t>
            </w:r>
          </w:p>
          <w:p w:rsidR="006366FB" w:rsidRPr="00D4507D" w:rsidRDefault="006366FB" w:rsidP="00D4507D">
            <w:pPr>
              <w:widowControl/>
              <w:spacing w:line="460" w:lineRule="exact"/>
              <w:ind w:firstLineChars="200" w:firstLine="560"/>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1.校内审议：申报高校应成立校内专业设置评议专家组织，对拟申报专业进行审议，并形成审议意见。申报专业应充分体现“保证质量，控制数量”的要求。</w:t>
            </w:r>
          </w:p>
          <w:p w:rsidR="006366FB" w:rsidRPr="00D4507D" w:rsidRDefault="006366FB" w:rsidP="00D4507D">
            <w:pPr>
              <w:widowControl/>
              <w:spacing w:line="460" w:lineRule="exact"/>
              <w:ind w:firstLineChars="200" w:firstLine="560"/>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2.校内公示：申报高校须在学校主页的显要位置公示拟申报专业及申报材料，公示时间不少于一周，并开通监督举报电话和邮箱。公示无异议方可进入下一程序。</w:t>
            </w:r>
          </w:p>
          <w:p w:rsidR="006366FB" w:rsidRPr="00D4507D" w:rsidRDefault="006366FB" w:rsidP="00D4507D">
            <w:pPr>
              <w:widowControl/>
              <w:spacing w:line="460" w:lineRule="exact"/>
              <w:ind w:firstLineChars="200" w:firstLine="560"/>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3.网络申报：申报高校于7月31日前将专业申报材料提交到普通高等学校本科专业公共信息服务与管理平台（网址：</w:t>
            </w:r>
            <w:hyperlink r:id="rId6" w:tgtFrame="_blank" w:history="1">
              <w:r w:rsidRPr="00D4507D">
                <w:rPr>
                  <w:rFonts w:ascii="宋体" w:eastAsia="宋体" w:hAnsi="宋体" w:cs="宋体" w:hint="eastAsia"/>
                  <w:color w:val="0000FF"/>
                  <w:kern w:val="0"/>
                  <w:sz w:val="28"/>
                  <w:szCs w:val="28"/>
                </w:rPr>
                <w:t>http://www.bkzy.org</w:t>
              </w:r>
            </w:hyperlink>
            <w:r w:rsidRPr="00D4507D">
              <w:rPr>
                <w:rFonts w:ascii="宋体" w:eastAsia="宋体" w:hAnsi="宋体" w:cs="宋体" w:hint="eastAsia"/>
                <w:color w:val="000000"/>
                <w:kern w:val="0"/>
                <w:sz w:val="28"/>
                <w:szCs w:val="28"/>
              </w:rPr>
              <w:t>，以下简称平台），并按平台申报流程添加专业信息。申请新设置本科专业、第二学士学位专业，调整专业学位授</w:t>
            </w:r>
            <w:r w:rsidRPr="00D4507D">
              <w:rPr>
                <w:rFonts w:ascii="宋体" w:eastAsia="宋体" w:hAnsi="宋体" w:cs="宋体" w:hint="eastAsia"/>
                <w:color w:val="000000"/>
                <w:kern w:val="0"/>
                <w:sz w:val="28"/>
                <w:szCs w:val="28"/>
              </w:rPr>
              <w:lastRenderedPageBreak/>
              <w:t>予门类和修业年限，需在平台填写相关信息，并提交申请表；申请撤销专业，只需在平台填写相关信息，无需提交申请表。</w:t>
            </w:r>
          </w:p>
          <w:p w:rsidR="006366FB" w:rsidRPr="00D4507D" w:rsidRDefault="006366FB" w:rsidP="00D4507D">
            <w:pPr>
              <w:widowControl/>
              <w:spacing w:line="460" w:lineRule="exact"/>
              <w:ind w:firstLineChars="200" w:firstLine="560"/>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4.高校报送材料：平台公示期满后（8月1日-8月31日高校专业设置申报材料在平台公示一个月），高校将公示期间所收到意见的研究处理情况及专业设置申报材料（含校内专业设置评议专家组织审议意见）以文件形式报主管部门，教育部直属高校直接报教育部。</w:t>
            </w:r>
          </w:p>
          <w:p w:rsidR="006366FB" w:rsidRPr="00D4507D" w:rsidRDefault="006366FB" w:rsidP="00D4507D">
            <w:pPr>
              <w:widowControl/>
              <w:spacing w:line="460" w:lineRule="exact"/>
              <w:ind w:firstLineChars="200" w:firstLine="560"/>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5.主管部门报送材料：高校主管部门于9月30日前将审核、审议通过后的《普通高等学校本科专业设置（备案专业）申请汇总表》、《普通高等学校本科专业设置（审批专业）申请汇总表》和《普通高等学校本科专业设置申请表（审批专业适用）》一式两份报教育部。根据《国务院关于取消和下放一批行政审批项目的决定》（国发〔2014〕5号），第二学士学位专业不再审批，请按照备案专业的程序申报。</w:t>
            </w:r>
          </w:p>
          <w:p w:rsidR="006366FB" w:rsidRPr="00D4507D" w:rsidRDefault="006366FB" w:rsidP="00D4507D">
            <w:pPr>
              <w:widowControl/>
              <w:spacing w:line="460" w:lineRule="exact"/>
              <w:ind w:firstLineChars="200" w:firstLine="562"/>
              <w:rPr>
                <w:rFonts w:ascii="宋体" w:eastAsia="宋体" w:hAnsi="宋体" w:cs="宋体" w:hint="eastAsia"/>
                <w:color w:val="000000"/>
                <w:kern w:val="0"/>
                <w:sz w:val="28"/>
                <w:szCs w:val="28"/>
              </w:rPr>
            </w:pPr>
            <w:r w:rsidRPr="00D4507D">
              <w:rPr>
                <w:rFonts w:ascii="宋体" w:eastAsia="宋体" w:hAnsi="宋体" w:cs="宋体" w:hint="eastAsia"/>
                <w:b/>
                <w:bCs/>
                <w:color w:val="000000"/>
                <w:kern w:val="0"/>
                <w:sz w:val="28"/>
                <w:szCs w:val="28"/>
              </w:rPr>
              <w:t>三、联系方式</w:t>
            </w:r>
          </w:p>
          <w:p w:rsidR="006366FB" w:rsidRPr="00D4507D" w:rsidRDefault="006366FB" w:rsidP="00D4507D">
            <w:pPr>
              <w:widowControl/>
              <w:spacing w:line="460" w:lineRule="exact"/>
              <w:ind w:firstLineChars="200" w:firstLine="560"/>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高等教育司综合处：魏中华，联系电话：010-66096867；</w:t>
            </w:r>
          </w:p>
          <w:p w:rsidR="006366FB" w:rsidRPr="00D4507D" w:rsidRDefault="006366FB" w:rsidP="00D4507D">
            <w:pPr>
              <w:widowControl/>
              <w:spacing w:line="460" w:lineRule="exact"/>
              <w:ind w:firstLineChars="200" w:firstLine="560"/>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申报平台：朱成，联系电话：010-58581693，传真：010-58582203；韩光磊，联系电话：010-58556291</w:t>
            </w:r>
          </w:p>
          <w:p w:rsidR="006366FB" w:rsidRPr="00D4507D" w:rsidRDefault="006366FB" w:rsidP="00D4507D">
            <w:pPr>
              <w:widowControl/>
              <w:spacing w:line="460" w:lineRule="exact"/>
              <w:ind w:firstLineChars="200" w:firstLine="560"/>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邮寄地址：北京市西单大木仓胡同35号教育部高等教育司综合处，邮编：100816。</w:t>
            </w:r>
          </w:p>
          <w:p w:rsidR="006366FB" w:rsidRDefault="006366FB" w:rsidP="00D4507D">
            <w:pPr>
              <w:widowControl/>
              <w:spacing w:line="460" w:lineRule="exact"/>
              <w:ind w:firstLineChars="200" w:firstLine="560"/>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请各省、自治区、直辖市教育厅（教委），新疆生产建设兵团教育局，有关部门（单位）教育司（局）将此文转发至所属本科高校。</w:t>
            </w:r>
          </w:p>
          <w:p w:rsidR="00D4507D" w:rsidRDefault="00D4507D" w:rsidP="00D4507D">
            <w:pPr>
              <w:widowControl/>
              <w:spacing w:line="460" w:lineRule="exact"/>
              <w:ind w:firstLineChars="200" w:firstLine="560"/>
              <w:rPr>
                <w:rFonts w:ascii="宋体" w:eastAsia="宋体" w:hAnsi="宋体" w:cs="宋体" w:hint="eastAsia"/>
                <w:color w:val="000000"/>
                <w:kern w:val="0"/>
                <w:sz w:val="28"/>
                <w:szCs w:val="28"/>
              </w:rPr>
            </w:pPr>
          </w:p>
          <w:p w:rsidR="00D4507D" w:rsidRDefault="00D4507D" w:rsidP="00D4507D">
            <w:pPr>
              <w:widowControl/>
              <w:spacing w:line="460" w:lineRule="exact"/>
              <w:ind w:firstLineChars="200" w:firstLine="560"/>
              <w:rPr>
                <w:rFonts w:ascii="宋体" w:eastAsia="宋体" w:hAnsi="宋体" w:cs="宋体" w:hint="eastAsia"/>
                <w:color w:val="000000"/>
                <w:kern w:val="0"/>
                <w:sz w:val="28"/>
                <w:szCs w:val="28"/>
              </w:rPr>
            </w:pPr>
          </w:p>
          <w:p w:rsidR="00D4507D" w:rsidRPr="00D4507D" w:rsidRDefault="00D4507D" w:rsidP="00D4507D">
            <w:pPr>
              <w:widowControl/>
              <w:spacing w:line="460" w:lineRule="exact"/>
              <w:ind w:firstLineChars="200" w:firstLine="560"/>
              <w:rPr>
                <w:rFonts w:ascii="宋体" w:eastAsia="宋体" w:hAnsi="宋体" w:cs="宋体" w:hint="eastAsia"/>
                <w:color w:val="000000"/>
                <w:kern w:val="0"/>
                <w:sz w:val="28"/>
                <w:szCs w:val="28"/>
              </w:rPr>
            </w:pPr>
          </w:p>
          <w:p w:rsidR="006366FB" w:rsidRPr="00D4507D" w:rsidRDefault="006366FB" w:rsidP="00D4507D">
            <w:pPr>
              <w:widowControl/>
              <w:spacing w:line="460" w:lineRule="exact"/>
              <w:ind w:firstLineChars="1800" w:firstLine="5040"/>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教育部高等教育司</w:t>
            </w:r>
          </w:p>
          <w:p w:rsidR="006366FB" w:rsidRPr="00D4507D" w:rsidRDefault="006366FB" w:rsidP="00D4507D">
            <w:pPr>
              <w:widowControl/>
              <w:spacing w:line="460" w:lineRule="exact"/>
              <w:ind w:firstLineChars="1800" w:firstLine="5040"/>
              <w:rPr>
                <w:rFonts w:ascii="宋体" w:eastAsia="宋体" w:hAnsi="宋体" w:cs="宋体" w:hint="eastAsia"/>
                <w:color w:val="000000"/>
                <w:kern w:val="0"/>
                <w:sz w:val="28"/>
                <w:szCs w:val="28"/>
              </w:rPr>
            </w:pPr>
            <w:r w:rsidRPr="00D4507D">
              <w:rPr>
                <w:rFonts w:ascii="宋体" w:eastAsia="宋体" w:hAnsi="宋体" w:cs="宋体" w:hint="eastAsia"/>
                <w:color w:val="000000"/>
                <w:kern w:val="0"/>
                <w:sz w:val="28"/>
                <w:szCs w:val="28"/>
              </w:rPr>
              <w:t>2014年6月23日</w:t>
            </w:r>
          </w:p>
        </w:tc>
      </w:tr>
    </w:tbl>
    <w:p w:rsidR="00740D4E" w:rsidRPr="00D4507D" w:rsidRDefault="00740D4E" w:rsidP="00D4507D">
      <w:pPr>
        <w:spacing w:line="460" w:lineRule="exact"/>
        <w:ind w:firstLineChars="200" w:firstLine="560"/>
        <w:rPr>
          <w:rFonts w:ascii="宋体" w:eastAsia="宋体" w:hAnsi="宋体" w:hint="eastAsia"/>
          <w:sz w:val="28"/>
          <w:szCs w:val="28"/>
        </w:rPr>
      </w:pPr>
    </w:p>
    <w:sectPr w:rsidR="00740D4E" w:rsidRPr="00D4507D" w:rsidSect="00BE0A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6A45" w:rsidRDefault="00816A45" w:rsidP="006366FB">
      <w:r>
        <w:separator/>
      </w:r>
    </w:p>
  </w:endnote>
  <w:endnote w:type="continuationSeparator" w:id="1">
    <w:p w:rsidR="00816A45" w:rsidRDefault="00816A45" w:rsidP="006366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6A45" w:rsidRDefault="00816A45" w:rsidP="006366FB">
      <w:r>
        <w:separator/>
      </w:r>
    </w:p>
  </w:footnote>
  <w:footnote w:type="continuationSeparator" w:id="1">
    <w:p w:rsidR="00816A45" w:rsidRDefault="00816A45" w:rsidP="006366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66FB"/>
    <w:rsid w:val="006366FB"/>
    <w:rsid w:val="00740D4E"/>
    <w:rsid w:val="00816A45"/>
    <w:rsid w:val="00BE0A32"/>
    <w:rsid w:val="00D450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A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66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366FB"/>
    <w:rPr>
      <w:sz w:val="18"/>
      <w:szCs w:val="18"/>
    </w:rPr>
  </w:style>
  <w:style w:type="paragraph" w:styleId="a4">
    <w:name w:val="footer"/>
    <w:basedOn w:val="a"/>
    <w:link w:val="Char0"/>
    <w:uiPriority w:val="99"/>
    <w:semiHidden/>
    <w:unhideWhenUsed/>
    <w:rsid w:val="006366F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366FB"/>
    <w:rPr>
      <w:sz w:val="18"/>
      <w:szCs w:val="18"/>
    </w:rPr>
  </w:style>
  <w:style w:type="paragraph" w:styleId="a5">
    <w:name w:val="Normal (Web)"/>
    <w:basedOn w:val="a"/>
    <w:uiPriority w:val="99"/>
    <w:unhideWhenUsed/>
    <w:rsid w:val="006366F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366FB"/>
    <w:rPr>
      <w:b/>
      <w:bCs/>
    </w:rPr>
  </w:style>
  <w:style w:type="character" w:styleId="a7">
    <w:name w:val="Hyperlink"/>
    <w:basedOn w:val="a0"/>
    <w:uiPriority w:val="99"/>
    <w:semiHidden/>
    <w:unhideWhenUsed/>
    <w:rsid w:val="006366FB"/>
    <w:rPr>
      <w:color w:val="0000FF"/>
      <w:u w:val="single"/>
    </w:rPr>
  </w:style>
</w:styles>
</file>

<file path=word/webSettings.xml><?xml version="1.0" encoding="utf-8"?>
<w:webSettings xmlns:r="http://schemas.openxmlformats.org/officeDocument/2006/relationships" xmlns:w="http://schemas.openxmlformats.org/wordprocessingml/2006/main">
  <w:divs>
    <w:div w:id="527380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kzy.org/"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190</Words>
  <Characters>1086</Characters>
  <Application>Microsoft Office Word</Application>
  <DocSecurity>0</DocSecurity>
  <Lines>9</Lines>
  <Paragraphs>2</Paragraphs>
  <ScaleCrop>false</ScaleCrop>
  <Company>微软中国</Company>
  <LinksUpToDate>false</LinksUpToDate>
  <CharactersWithSpaces>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微软用户</cp:lastModifiedBy>
  <cp:revision>3</cp:revision>
  <dcterms:created xsi:type="dcterms:W3CDTF">2014-06-24T10:01:00Z</dcterms:created>
  <dcterms:modified xsi:type="dcterms:W3CDTF">2015-06-04T02:03:00Z</dcterms:modified>
</cp:coreProperties>
</file>