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880" w:rsidRDefault="00622880" w:rsidP="00E51906">
      <w:pPr>
        <w:pStyle w:val="Heading1"/>
        <w:spacing w:before="0" w:after="0"/>
        <w:jc w:val="both"/>
        <w:rPr>
          <w:sz w:val="28"/>
          <w:szCs w:val="28"/>
        </w:rPr>
      </w:pPr>
      <w:r>
        <w:t>Appendix 3</w:t>
      </w:r>
      <w:r w:rsidRPr="00AF3D15">
        <w:rPr>
          <w:rFonts w:cs="宋体" w:hint="eastAsia"/>
          <w:sz w:val="28"/>
          <w:szCs w:val="28"/>
        </w:rPr>
        <w:t>．</w:t>
      </w:r>
    </w:p>
    <w:p w:rsidR="00622880" w:rsidRPr="0016699F" w:rsidRDefault="00622880" w:rsidP="00E51906">
      <w:pPr>
        <w:pStyle w:val="Heading1"/>
        <w:spacing w:before="0" w:after="0"/>
        <w:jc w:val="both"/>
        <w:rPr>
          <w:sz w:val="28"/>
          <w:szCs w:val="28"/>
          <w:u w:val="single"/>
        </w:rPr>
      </w:pPr>
      <w:r w:rsidRPr="00DF6EFE">
        <w:rPr>
          <w:sz w:val="24"/>
          <w:szCs w:val="24"/>
        </w:rPr>
        <w:t>Course description for Postgraduates</w:t>
      </w:r>
      <w:r>
        <w:rPr>
          <w:sz w:val="24"/>
          <w:szCs w:val="24"/>
        </w:rPr>
        <w:t xml:space="preserve"> ,</w:t>
      </w:r>
      <w:r w:rsidRPr="003F3674">
        <w:rPr>
          <w:sz w:val="28"/>
          <w:szCs w:val="28"/>
        </w:rPr>
        <w:t xml:space="preserve"> </w:t>
      </w:r>
      <w:r w:rsidRPr="00DF6EFE">
        <w:rPr>
          <w:sz w:val="30"/>
          <w:szCs w:val="30"/>
        </w:rPr>
        <w:t>School of</w:t>
      </w:r>
      <w:r>
        <w:rPr>
          <w:sz w:val="28"/>
          <w:szCs w:val="28"/>
        </w:rPr>
        <w:t xml:space="preserve"> </w:t>
      </w:r>
      <w:r w:rsidRPr="00AF3D15">
        <w:rPr>
          <w:sz w:val="28"/>
          <w:szCs w:val="28"/>
          <w:u w:val="single"/>
        </w:rPr>
        <w:t xml:space="preserve"> </w:t>
      </w:r>
      <w:r w:rsidRPr="0016699F">
        <w:rPr>
          <w:sz w:val="28"/>
          <w:szCs w:val="28"/>
          <w:u w:val="single"/>
        </w:rPr>
        <w:t>Hydropower and Information Engineering</w:t>
      </w:r>
      <w:r w:rsidRPr="00AF3D15">
        <w:rPr>
          <w:sz w:val="28"/>
          <w:szCs w:val="28"/>
          <w:u w:val="single"/>
        </w:rPr>
        <w:t xml:space="preserve">   </w:t>
      </w:r>
      <w:r w:rsidRPr="0016699F">
        <w:rPr>
          <w:sz w:val="28"/>
          <w:szCs w:val="28"/>
          <w:u w:val="single"/>
        </w:rPr>
        <w:t xml:space="preserve"> </w:t>
      </w:r>
    </w:p>
    <w:tbl>
      <w:tblPr>
        <w:tblW w:w="85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1"/>
        <w:gridCol w:w="710"/>
        <w:gridCol w:w="506"/>
        <w:gridCol w:w="917"/>
        <w:gridCol w:w="343"/>
        <w:gridCol w:w="1080"/>
        <w:gridCol w:w="181"/>
        <w:gridCol w:w="539"/>
        <w:gridCol w:w="2124"/>
      </w:tblGrid>
      <w:tr w:rsidR="00622880">
        <w:tc>
          <w:tcPr>
            <w:tcW w:w="5868" w:type="dxa"/>
            <w:gridSpan w:val="7"/>
          </w:tcPr>
          <w:p w:rsidR="00622880" w:rsidRDefault="00622880" w:rsidP="00095757">
            <w:pPr>
              <w:spacing w:line="360" w:lineRule="auto"/>
              <w:rPr>
                <w:rFonts w:cs="Times New Roman"/>
                <w:sz w:val="24"/>
                <w:szCs w:val="24"/>
              </w:rPr>
            </w:pPr>
            <w:r w:rsidRPr="00867BC6">
              <w:rPr>
                <w:rFonts w:ascii="Calibri" w:hAnsi="Calibri" w:cs="Calibri"/>
                <w:b/>
                <w:bCs/>
                <w:color w:val="313131"/>
                <w:sz w:val="24"/>
                <w:szCs w:val="24"/>
              </w:rPr>
              <w:t>Course Title:</w:t>
            </w:r>
            <w:r w:rsidRPr="0016699F">
              <w:rPr>
                <w:rFonts w:ascii="Calibri" w:hAnsi="Calibri" w:cs="Calibri"/>
                <w:b/>
                <w:bCs/>
                <w:color w:val="313131"/>
                <w:sz w:val="24"/>
                <w:szCs w:val="24"/>
              </w:rPr>
              <w:t xml:space="preserve"> </w:t>
            </w:r>
            <w:r>
              <w:rPr>
                <w:rFonts w:ascii="Calibri" w:hAnsi="Calibri" w:cs="Calibri"/>
                <w:b/>
                <w:bCs/>
                <w:color w:val="313131"/>
                <w:sz w:val="24"/>
                <w:szCs w:val="24"/>
              </w:rPr>
              <w:t xml:space="preserve">  </w:t>
            </w:r>
            <w:r w:rsidRPr="0016699F">
              <w:rPr>
                <w:rFonts w:ascii="Calibri" w:hAnsi="Calibri" w:cs="Calibri"/>
                <w:b/>
                <w:bCs/>
                <w:color w:val="313131"/>
                <w:sz w:val="24"/>
                <w:szCs w:val="24"/>
              </w:rPr>
              <w:t>Water Resources and Power</w:t>
            </w:r>
          </w:p>
        </w:tc>
        <w:tc>
          <w:tcPr>
            <w:tcW w:w="2663" w:type="dxa"/>
            <w:gridSpan w:val="2"/>
          </w:tcPr>
          <w:p w:rsidR="00622880" w:rsidRDefault="00622880" w:rsidP="00637693">
            <w:pPr>
              <w:spacing w:line="360" w:lineRule="auto"/>
              <w:rPr>
                <w:rFonts w:cs="Times New Roman"/>
                <w:sz w:val="24"/>
                <w:szCs w:val="24"/>
              </w:rPr>
            </w:pPr>
            <w:r w:rsidRPr="00867BC6">
              <w:rPr>
                <w:rFonts w:ascii="Calibri" w:hAnsi="Calibri" w:cs="Calibri"/>
                <w:b/>
                <w:bCs/>
                <w:color w:val="313131"/>
                <w:sz w:val="24"/>
                <w:szCs w:val="24"/>
              </w:rPr>
              <w:t>Course Code</w:t>
            </w:r>
            <w:r>
              <w:rPr>
                <w:rFonts w:ascii="Calibri" w:hAnsi="Calibri" w:cs="Calibri"/>
                <w:b/>
                <w:bCs/>
                <w:color w:val="313131"/>
                <w:sz w:val="24"/>
                <w:szCs w:val="24"/>
              </w:rPr>
              <w:t>:</w:t>
            </w:r>
          </w:p>
        </w:tc>
      </w:tr>
      <w:tr w:rsidR="00622880">
        <w:tc>
          <w:tcPr>
            <w:tcW w:w="8531" w:type="dxa"/>
            <w:gridSpan w:val="9"/>
          </w:tcPr>
          <w:p w:rsidR="00622880" w:rsidRDefault="00622880" w:rsidP="003F3674">
            <w:pPr>
              <w:spacing w:line="360" w:lineRule="auto"/>
              <w:rPr>
                <w:rFonts w:cs="Times New Roman"/>
                <w:sz w:val="24"/>
                <w:szCs w:val="24"/>
              </w:rPr>
            </w:pPr>
            <w:r w:rsidRPr="00867BC6">
              <w:rPr>
                <w:rFonts w:ascii="Calibri" w:hAnsi="Calibri" w:cs="Calibri"/>
                <w:b/>
                <w:bCs/>
                <w:color w:val="313131"/>
                <w:sz w:val="24"/>
                <w:szCs w:val="24"/>
              </w:rPr>
              <w:t>Course</w:t>
            </w:r>
            <w:r>
              <w:rPr>
                <w:rStyle w:val="Strong"/>
                <w:rFonts w:ascii="Arial" w:hAnsi="Arial" w:cs="Arial"/>
                <w:color w:val="333333"/>
              </w:rPr>
              <w:t xml:space="preserve"> category</w:t>
            </w:r>
            <w:r>
              <w:rPr>
                <w:rFonts w:hint="eastAsia"/>
                <w:sz w:val="24"/>
                <w:szCs w:val="24"/>
              </w:rPr>
              <w:t>：</w:t>
            </w:r>
            <w:r w:rsidRPr="00FD3686">
              <w:rPr>
                <w:rFonts w:hint="eastAsia"/>
                <w:sz w:val="24"/>
                <w:szCs w:val="24"/>
              </w:rPr>
              <w:t>■</w:t>
            </w:r>
            <w:r w:rsidRPr="003F3674">
              <w:rPr>
                <w:b/>
                <w:bCs/>
                <w:sz w:val="24"/>
                <w:szCs w:val="24"/>
              </w:rPr>
              <w:t xml:space="preserve">High-level </w:t>
            </w:r>
            <w:r w:rsidRPr="003F3674">
              <w:rPr>
                <w:rFonts w:ascii="Times New Roman" w:hAnsi="Times New Roman" w:cs="Times New Roman"/>
                <w:b/>
                <w:bCs/>
                <w:sz w:val="24"/>
                <w:szCs w:val="24"/>
              </w:rPr>
              <w:t>course</w:t>
            </w:r>
            <w:r w:rsidRPr="003F3674">
              <w:rPr>
                <w:b/>
                <w:bCs/>
                <w:sz w:val="24"/>
                <w:szCs w:val="24"/>
              </w:rPr>
              <w:t xml:space="preserve">  </w:t>
            </w:r>
            <w:r w:rsidRPr="003F3674">
              <w:rPr>
                <w:rFonts w:hint="eastAsia"/>
                <w:b/>
                <w:bCs/>
                <w:sz w:val="24"/>
                <w:szCs w:val="24"/>
              </w:rPr>
              <w:t>□</w:t>
            </w:r>
            <w:r w:rsidRPr="003F3674">
              <w:rPr>
                <w:rFonts w:ascii="Times New Roman" w:hAnsi="Times New Roman" w:cs="Times New Roman"/>
                <w:b/>
                <w:bCs/>
                <w:sz w:val="18"/>
                <w:szCs w:val="18"/>
              </w:rPr>
              <w:t>I</w:t>
            </w:r>
            <w:r w:rsidRPr="003F3674">
              <w:rPr>
                <w:rFonts w:ascii="Times New Roman" w:hAnsi="Times New Roman" w:cs="Times New Roman"/>
                <w:b/>
                <w:bCs/>
                <w:sz w:val="24"/>
                <w:szCs w:val="24"/>
              </w:rPr>
              <w:t>nternational course</w:t>
            </w:r>
            <w:r w:rsidRPr="003F3674">
              <w:rPr>
                <w:b/>
                <w:bCs/>
                <w:sz w:val="24"/>
                <w:szCs w:val="24"/>
              </w:rPr>
              <w:t xml:space="preserve">  </w:t>
            </w:r>
            <w:r w:rsidRPr="003F3674">
              <w:rPr>
                <w:rFonts w:hint="eastAsia"/>
                <w:b/>
                <w:bCs/>
                <w:sz w:val="24"/>
                <w:szCs w:val="24"/>
              </w:rPr>
              <w:t>□</w:t>
            </w:r>
            <w:r w:rsidRPr="003F3674">
              <w:rPr>
                <w:b/>
                <w:bCs/>
                <w:sz w:val="24"/>
                <w:szCs w:val="24"/>
              </w:rPr>
              <w:t>A</w:t>
            </w:r>
            <w:r w:rsidRPr="003F3674">
              <w:rPr>
                <w:rFonts w:ascii="Times New Roman" w:hAnsi="Times New Roman" w:cs="Times New Roman"/>
                <w:b/>
                <w:bCs/>
                <w:sz w:val="24"/>
                <w:szCs w:val="24"/>
              </w:rPr>
              <w:t>dvanced international courses</w:t>
            </w:r>
            <w:r w:rsidRPr="003F3674">
              <w:rPr>
                <w:b/>
                <w:bCs/>
                <w:sz w:val="24"/>
                <w:szCs w:val="24"/>
              </w:rPr>
              <w:t xml:space="preserve">  </w:t>
            </w:r>
            <w:r w:rsidRPr="003F3674">
              <w:rPr>
                <w:rFonts w:hint="eastAsia"/>
                <w:b/>
                <w:bCs/>
                <w:sz w:val="24"/>
                <w:szCs w:val="24"/>
              </w:rPr>
              <w:t>□</w:t>
            </w:r>
            <w:r w:rsidRPr="003F3674">
              <w:rPr>
                <w:b/>
                <w:bCs/>
                <w:sz w:val="24"/>
                <w:szCs w:val="24"/>
              </w:rPr>
              <w:t>C</w:t>
            </w:r>
            <w:r w:rsidRPr="003F3674">
              <w:rPr>
                <w:rStyle w:val="Strong"/>
                <w:rFonts w:ascii="Arial" w:hAnsi="Arial" w:cs="Arial"/>
                <w:color w:val="333333"/>
              </w:rPr>
              <w:t>ommon</w:t>
            </w:r>
            <w:r w:rsidRPr="003F3674">
              <w:rPr>
                <w:b/>
                <w:bCs/>
                <w:sz w:val="24"/>
                <w:szCs w:val="24"/>
              </w:rPr>
              <w:t xml:space="preserve"> course</w:t>
            </w:r>
          </w:p>
        </w:tc>
      </w:tr>
      <w:tr w:rsidR="00622880">
        <w:tc>
          <w:tcPr>
            <w:tcW w:w="8531" w:type="dxa"/>
            <w:gridSpan w:val="9"/>
          </w:tcPr>
          <w:p w:rsidR="00622880" w:rsidRDefault="00622880" w:rsidP="00527E2F">
            <w:pPr>
              <w:spacing w:line="360" w:lineRule="auto"/>
              <w:rPr>
                <w:rFonts w:cs="Times New Roman"/>
                <w:sz w:val="24"/>
                <w:szCs w:val="24"/>
              </w:rPr>
            </w:pPr>
            <w:r w:rsidRPr="00867BC6">
              <w:rPr>
                <w:rFonts w:ascii="Calibri" w:hAnsi="Calibri" w:cs="Calibri"/>
                <w:b/>
                <w:bCs/>
                <w:color w:val="313131"/>
                <w:sz w:val="24"/>
                <w:szCs w:val="24"/>
              </w:rPr>
              <w:t>Course Type</w:t>
            </w:r>
            <w:r w:rsidRPr="00867BC6">
              <w:rPr>
                <w:rFonts w:ascii="Calibri" w:hAnsi="Calibri" w:cs="Calibri"/>
                <w:b/>
                <w:bCs/>
                <w:sz w:val="24"/>
                <w:szCs w:val="24"/>
              </w:rPr>
              <w:t>:</w:t>
            </w:r>
            <w:r w:rsidRPr="00867BC6">
              <w:rPr>
                <w:rFonts w:ascii="Calibri" w:cs="Calibri"/>
                <w:sz w:val="24"/>
                <w:szCs w:val="24"/>
              </w:rPr>
              <w:t xml:space="preserve"> </w:t>
            </w:r>
            <w:r w:rsidRPr="00FD3686">
              <w:rPr>
                <w:rFonts w:hint="eastAsia"/>
                <w:sz w:val="24"/>
                <w:szCs w:val="24"/>
              </w:rPr>
              <w:t>■</w:t>
            </w:r>
            <w:r w:rsidRPr="003F3674">
              <w:rPr>
                <w:rFonts w:ascii="Times New Roman" w:hAnsi="Times New Roman" w:cs="Times New Roman"/>
                <w:b/>
                <w:bCs/>
                <w:sz w:val="24"/>
                <w:szCs w:val="24"/>
              </w:rPr>
              <w:t>1st-level discipline basic courses</w:t>
            </w:r>
            <w:r w:rsidRPr="003F3674">
              <w:rPr>
                <w:rFonts w:ascii="Calibri" w:hAnsi="Calibri" w:cs="Calibri"/>
                <w:b/>
                <w:bCs/>
                <w:sz w:val="24"/>
                <w:szCs w:val="24"/>
              </w:rPr>
              <w:t xml:space="preserve"> </w:t>
            </w:r>
            <w:r w:rsidRPr="003F3674">
              <w:rPr>
                <w:rFonts w:ascii="Calibri" w:hint="eastAsia"/>
                <w:b/>
                <w:bCs/>
                <w:sz w:val="24"/>
                <w:szCs w:val="24"/>
              </w:rPr>
              <w:t>□</w:t>
            </w:r>
            <w:r w:rsidRPr="003F3674">
              <w:rPr>
                <w:rFonts w:ascii="Times New Roman" w:hAnsi="Times New Roman" w:cs="Times New Roman"/>
                <w:b/>
                <w:bCs/>
                <w:sz w:val="24"/>
                <w:szCs w:val="24"/>
              </w:rPr>
              <w:t>2nd-level discipline basic courses</w:t>
            </w:r>
            <w:r w:rsidRPr="003F3674">
              <w:rPr>
                <w:rFonts w:ascii="Calibri" w:hAnsi="Calibri" w:cs="Calibri"/>
                <w:b/>
                <w:bCs/>
                <w:sz w:val="24"/>
                <w:szCs w:val="24"/>
              </w:rPr>
              <w:t xml:space="preserve"> </w:t>
            </w:r>
            <w:r w:rsidRPr="003F3674">
              <w:rPr>
                <w:rFonts w:ascii="Calibri" w:hint="eastAsia"/>
                <w:b/>
                <w:bCs/>
                <w:sz w:val="24"/>
                <w:szCs w:val="24"/>
              </w:rPr>
              <w:t>□</w:t>
            </w:r>
            <w:r w:rsidRPr="003F3674">
              <w:rPr>
                <w:rFonts w:ascii="Times New Roman" w:hAnsi="Times New Roman" w:cs="Times New Roman"/>
                <w:b/>
                <w:bCs/>
                <w:sz w:val="24"/>
                <w:szCs w:val="24"/>
              </w:rPr>
              <w:t>Optional professional courses</w:t>
            </w:r>
          </w:p>
        </w:tc>
      </w:tr>
      <w:tr w:rsidR="00622880">
        <w:tc>
          <w:tcPr>
            <w:tcW w:w="8531" w:type="dxa"/>
            <w:gridSpan w:val="9"/>
          </w:tcPr>
          <w:p w:rsidR="00622880" w:rsidRDefault="00622880" w:rsidP="00637693">
            <w:pPr>
              <w:spacing w:line="360" w:lineRule="auto"/>
              <w:rPr>
                <w:rFonts w:cs="Times New Roman"/>
                <w:sz w:val="24"/>
                <w:szCs w:val="24"/>
              </w:rPr>
            </w:pPr>
            <w:r>
              <w:rPr>
                <w:rFonts w:ascii="Calibri" w:hAnsi="Calibri" w:cs="Calibri"/>
                <w:b/>
                <w:bCs/>
                <w:color w:val="313131"/>
                <w:sz w:val="24"/>
                <w:szCs w:val="24"/>
              </w:rPr>
              <w:t>The methods of Assessment</w:t>
            </w:r>
            <w:r w:rsidRPr="00E64E77">
              <w:rPr>
                <w:rFonts w:ascii="Calibri" w:hAnsi="Calibri" w:hint="eastAsia"/>
                <w:b/>
                <w:bCs/>
                <w:color w:val="313131"/>
                <w:sz w:val="24"/>
                <w:szCs w:val="24"/>
              </w:rPr>
              <w:t>：</w:t>
            </w:r>
            <w:r w:rsidRPr="00E64E77">
              <w:rPr>
                <w:rFonts w:ascii="Calibri" w:hAnsi="Calibri" w:cs="Calibri"/>
                <w:b/>
                <w:bCs/>
                <w:color w:val="313131"/>
                <w:sz w:val="24"/>
                <w:szCs w:val="24"/>
              </w:rPr>
              <w:t xml:space="preserve"> exam</w:t>
            </w:r>
          </w:p>
        </w:tc>
      </w:tr>
      <w:tr w:rsidR="00622880" w:rsidRPr="009B14DF">
        <w:tc>
          <w:tcPr>
            <w:tcW w:w="4264" w:type="dxa"/>
            <w:gridSpan w:val="4"/>
          </w:tcPr>
          <w:p w:rsidR="00622880" w:rsidRDefault="00622880" w:rsidP="00637693">
            <w:pPr>
              <w:spacing w:line="360" w:lineRule="auto"/>
              <w:rPr>
                <w:rFonts w:cs="Times New Roman"/>
                <w:sz w:val="24"/>
                <w:szCs w:val="24"/>
              </w:rPr>
            </w:pPr>
            <w:r>
              <w:rPr>
                <w:sz w:val="24"/>
                <w:szCs w:val="24"/>
              </w:rPr>
              <w:t xml:space="preserve"> </w:t>
            </w:r>
            <w:r w:rsidRPr="00867BC6">
              <w:rPr>
                <w:rFonts w:ascii="Calibri" w:hAnsi="Calibri" w:cs="Calibri"/>
                <w:b/>
                <w:bCs/>
                <w:color w:val="313131"/>
                <w:sz w:val="24"/>
                <w:szCs w:val="24"/>
              </w:rPr>
              <w:t>Teaching Method:</w:t>
            </w:r>
            <w:r w:rsidRPr="00E64E77">
              <w:rPr>
                <w:rFonts w:ascii="Calibri" w:hAnsi="Calibri" w:hint="eastAsia"/>
                <w:b/>
                <w:bCs/>
                <w:color w:val="313131"/>
                <w:sz w:val="24"/>
                <w:szCs w:val="24"/>
              </w:rPr>
              <w:t>：</w:t>
            </w:r>
            <w:r w:rsidRPr="00E64E77">
              <w:rPr>
                <w:rFonts w:ascii="Calibri" w:hAnsi="Calibri" w:cs="Calibri"/>
                <w:b/>
                <w:bCs/>
                <w:color w:val="313131"/>
                <w:sz w:val="24"/>
                <w:szCs w:val="24"/>
              </w:rPr>
              <w:t>Taught</w:t>
            </w:r>
          </w:p>
        </w:tc>
        <w:tc>
          <w:tcPr>
            <w:tcW w:w="4267" w:type="dxa"/>
            <w:gridSpan w:val="5"/>
          </w:tcPr>
          <w:p w:rsidR="00622880" w:rsidRDefault="00622880" w:rsidP="00637693">
            <w:pPr>
              <w:spacing w:line="360" w:lineRule="auto"/>
              <w:rPr>
                <w:sz w:val="24"/>
                <w:szCs w:val="24"/>
              </w:rPr>
            </w:pPr>
            <w:r w:rsidRPr="00867BC6">
              <w:rPr>
                <w:rFonts w:ascii="Calibri" w:hAnsi="Calibri" w:cs="Calibri"/>
                <w:b/>
                <w:bCs/>
                <w:color w:val="313131"/>
                <w:sz w:val="24"/>
                <w:szCs w:val="24"/>
              </w:rPr>
              <w:t>Applicable Educational Level</w:t>
            </w:r>
            <w:r w:rsidRPr="00867BC6">
              <w:rPr>
                <w:rFonts w:ascii="Calibri" w:hAnsi="Calibri" w:hint="eastAsia"/>
                <w:b/>
                <w:bCs/>
                <w:color w:val="313131"/>
                <w:sz w:val="24"/>
                <w:szCs w:val="24"/>
              </w:rPr>
              <w:t>：</w:t>
            </w:r>
            <w:r>
              <w:rPr>
                <w:rFonts w:hint="eastAsia"/>
                <w:sz w:val="24"/>
                <w:szCs w:val="24"/>
              </w:rPr>
              <w:t>：</w:t>
            </w:r>
            <w:r>
              <w:rPr>
                <w:sz w:val="24"/>
                <w:szCs w:val="24"/>
              </w:rPr>
              <w:t xml:space="preserve"> </w:t>
            </w:r>
          </w:p>
          <w:p w:rsidR="00622880" w:rsidRDefault="00622880" w:rsidP="00637693">
            <w:pPr>
              <w:spacing w:line="360" w:lineRule="auto"/>
              <w:rPr>
                <w:rFonts w:cs="Times New Roman"/>
                <w:sz w:val="24"/>
                <w:szCs w:val="24"/>
              </w:rPr>
            </w:pPr>
            <w:r w:rsidRPr="00041934">
              <w:rPr>
                <w:rFonts w:ascii="Calibri" w:hAnsi="Calibri" w:cs="Calibri"/>
                <w:color w:val="313131"/>
                <w:sz w:val="24"/>
                <w:szCs w:val="24"/>
              </w:rPr>
              <w:t>Master</w:t>
            </w:r>
            <w:r w:rsidRPr="00A0305A">
              <w:rPr>
                <w:sz w:val="24"/>
                <w:szCs w:val="24"/>
              </w:rPr>
              <w:t xml:space="preserve"> </w:t>
            </w:r>
            <w:r w:rsidRPr="00FD3686">
              <w:rPr>
                <w:rFonts w:hint="eastAsia"/>
                <w:sz w:val="24"/>
                <w:szCs w:val="24"/>
              </w:rPr>
              <w:t>■</w:t>
            </w:r>
            <w:r w:rsidRPr="00A0305A">
              <w:rPr>
                <w:sz w:val="24"/>
                <w:szCs w:val="24"/>
              </w:rPr>
              <w:t xml:space="preserve">     </w:t>
            </w:r>
            <w:r w:rsidRPr="00041934">
              <w:rPr>
                <w:rFonts w:ascii="Calibri" w:hAnsi="Calibri" w:cs="Calibri"/>
                <w:color w:val="313131"/>
                <w:sz w:val="24"/>
                <w:szCs w:val="24"/>
              </w:rPr>
              <w:t>Doctor</w:t>
            </w:r>
            <w:r w:rsidRPr="00A0305A">
              <w:rPr>
                <w:sz w:val="24"/>
                <w:szCs w:val="24"/>
              </w:rPr>
              <w:t xml:space="preserve"> </w:t>
            </w:r>
            <w:r w:rsidRPr="00A0305A">
              <w:rPr>
                <w:rFonts w:hint="eastAsia"/>
                <w:sz w:val="24"/>
                <w:szCs w:val="24"/>
              </w:rPr>
              <w:t>□</w:t>
            </w:r>
          </w:p>
        </w:tc>
      </w:tr>
      <w:tr w:rsidR="00622880" w:rsidRPr="009B14DF">
        <w:tc>
          <w:tcPr>
            <w:tcW w:w="2841" w:type="dxa"/>
            <w:gridSpan w:val="2"/>
          </w:tcPr>
          <w:p w:rsidR="00622880" w:rsidRDefault="00622880" w:rsidP="00637693">
            <w:pPr>
              <w:spacing w:line="360" w:lineRule="auto"/>
              <w:rPr>
                <w:rFonts w:cs="Times New Roman"/>
                <w:sz w:val="24"/>
                <w:szCs w:val="24"/>
              </w:rPr>
            </w:pPr>
            <w:r w:rsidRPr="00867BC6">
              <w:rPr>
                <w:rFonts w:ascii="Calibri" w:hAnsi="Calibri" w:cs="Calibri"/>
                <w:b/>
                <w:bCs/>
                <w:color w:val="313131"/>
                <w:sz w:val="24"/>
                <w:szCs w:val="24"/>
              </w:rPr>
              <w:t>The Beginning of the Term:</w:t>
            </w:r>
            <w:r>
              <w:rPr>
                <w:rFonts w:hint="eastAsia"/>
                <w:sz w:val="24"/>
                <w:szCs w:val="24"/>
              </w:rPr>
              <w:t>：</w:t>
            </w:r>
            <w:r>
              <w:rPr>
                <w:sz w:val="24"/>
                <w:szCs w:val="24"/>
              </w:rPr>
              <w:t xml:space="preserve">      Autumn</w:t>
            </w:r>
          </w:p>
        </w:tc>
        <w:tc>
          <w:tcPr>
            <w:tcW w:w="3566" w:type="dxa"/>
            <w:gridSpan w:val="6"/>
          </w:tcPr>
          <w:p w:rsidR="00622880" w:rsidRDefault="00622880" w:rsidP="00E64E77">
            <w:pPr>
              <w:spacing w:line="360" w:lineRule="auto"/>
              <w:rPr>
                <w:sz w:val="24"/>
                <w:szCs w:val="24"/>
              </w:rPr>
            </w:pPr>
            <w:r w:rsidRPr="00867BC6">
              <w:rPr>
                <w:rFonts w:ascii="Calibri" w:hAnsi="Calibri" w:cs="Calibri"/>
                <w:b/>
                <w:bCs/>
                <w:color w:val="313131"/>
                <w:sz w:val="24"/>
                <w:szCs w:val="24"/>
              </w:rPr>
              <w:t xml:space="preserve">Total </w:t>
            </w:r>
            <w:r w:rsidRPr="00AD0968">
              <w:rPr>
                <w:rFonts w:ascii="Times New Roman" w:hAnsi="Times New Roman" w:cs="Times New Roman"/>
                <w:sz w:val="24"/>
                <w:szCs w:val="24"/>
              </w:rPr>
              <w:t>Hours</w:t>
            </w:r>
            <w:r w:rsidRPr="00AD0968">
              <w:rPr>
                <w:sz w:val="24"/>
                <w:szCs w:val="24"/>
              </w:rPr>
              <w:t xml:space="preserve"> </w:t>
            </w:r>
            <w:r>
              <w:rPr>
                <w:sz w:val="24"/>
                <w:szCs w:val="24"/>
              </w:rPr>
              <w:t>/Teaching Hours</w:t>
            </w:r>
            <w:r>
              <w:rPr>
                <w:rFonts w:hint="eastAsia"/>
                <w:sz w:val="24"/>
                <w:szCs w:val="24"/>
              </w:rPr>
              <w:t>：</w:t>
            </w:r>
            <w:r>
              <w:rPr>
                <w:sz w:val="24"/>
                <w:szCs w:val="24"/>
              </w:rPr>
              <w:t>32  /32</w:t>
            </w:r>
            <w:bookmarkStart w:id="0" w:name="_GoBack"/>
            <w:bookmarkEnd w:id="0"/>
          </w:p>
        </w:tc>
        <w:tc>
          <w:tcPr>
            <w:tcW w:w="2124" w:type="dxa"/>
          </w:tcPr>
          <w:p w:rsidR="00622880" w:rsidRDefault="00622880" w:rsidP="00637693">
            <w:pPr>
              <w:spacing w:line="360" w:lineRule="auto"/>
              <w:rPr>
                <w:rFonts w:cs="Times New Roman"/>
                <w:sz w:val="24"/>
                <w:szCs w:val="24"/>
              </w:rPr>
            </w:pPr>
            <w:r w:rsidRPr="00867BC6">
              <w:rPr>
                <w:rFonts w:ascii="Calibri" w:hAnsi="Calibri" w:cs="Calibri"/>
                <w:b/>
                <w:bCs/>
                <w:color w:val="313131"/>
                <w:sz w:val="24"/>
                <w:szCs w:val="24"/>
              </w:rPr>
              <w:t>Credit</w:t>
            </w:r>
            <w:r>
              <w:rPr>
                <w:rFonts w:ascii="Calibri" w:hAnsi="Calibri" w:cs="Calibri"/>
                <w:b/>
                <w:bCs/>
                <w:color w:val="313131"/>
                <w:sz w:val="24"/>
                <w:szCs w:val="24"/>
              </w:rPr>
              <w:t>s</w:t>
            </w:r>
            <w:r>
              <w:rPr>
                <w:rFonts w:hint="eastAsia"/>
                <w:sz w:val="24"/>
                <w:szCs w:val="24"/>
              </w:rPr>
              <w:t>：</w:t>
            </w:r>
          </w:p>
          <w:p w:rsidR="00622880" w:rsidRDefault="00622880" w:rsidP="00E64E77">
            <w:pPr>
              <w:spacing w:line="360" w:lineRule="auto"/>
              <w:jc w:val="center"/>
              <w:rPr>
                <w:sz w:val="24"/>
                <w:szCs w:val="24"/>
              </w:rPr>
            </w:pPr>
            <w:r>
              <w:rPr>
                <w:sz w:val="24"/>
                <w:szCs w:val="24"/>
              </w:rPr>
              <w:t>2</w:t>
            </w:r>
          </w:p>
        </w:tc>
      </w:tr>
      <w:tr w:rsidR="00622880" w:rsidRPr="009B14DF">
        <w:tc>
          <w:tcPr>
            <w:tcW w:w="8531" w:type="dxa"/>
            <w:gridSpan w:val="9"/>
          </w:tcPr>
          <w:p w:rsidR="00622880" w:rsidRDefault="00622880" w:rsidP="00AD0968">
            <w:pPr>
              <w:spacing w:line="360" w:lineRule="auto"/>
              <w:rPr>
                <w:rFonts w:cs="Times New Roman"/>
                <w:sz w:val="24"/>
                <w:szCs w:val="24"/>
              </w:rPr>
            </w:pPr>
            <w:r w:rsidRPr="00867BC6">
              <w:rPr>
                <w:rFonts w:ascii="Calibri" w:hAnsi="Calibri" w:cs="Calibri"/>
                <w:b/>
                <w:bCs/>
                <w:color w:val="313131"/>
                <w:sz w:val="24"/>
                <w:szCs w:val="24"/>
              </w:rPr>
              <w:t xml:space="preserve">Applicable </w:t>
            </w:r>
            <w:bookmarkStart w:id="1" w:name="OLE_LINK32"/>
            <w:r w:rsidRPr="00867BC6">
              <w:rPr>
                <w:rFonts w:ascii="Calibri" w:hAnsi="Calibri" w:cs="Calibri"/>
                <w:b/>
                <w:bCs/>
                <w:color w:val="313131"/>
                <w:sz w:val="24"/>
                <w:szCs w:val="24"/>
              </w:rPr>
              <w:t>Specialty</w:t>
            </w:r>
            <w:bookmarkEnd w:id="1"/>
            <w:r w:rsidRPr="00867BC6">
              <w:rPr>
                <w:rFonts w:ascii="Calibri" w:hAnsi="Calibri" w:cs="Calibri"/>
                <w:b/>
                <w:bCs/>
                <w:color w:val="313131"/>
                <w:sz w:val="24"/>
                <w:szCs w:val="24"/>
              </w:rPr>
              <w:t>:</w:t>
            </w:r>
          </w:p>
        </w:tc>
      </w:tr>
      <w:tr w:rsidR="00622880">
        <w:trPr>
          <w:trHeight w:val="388"/>
        </w:trPr>
        <w:tc>
          <w:tcPr>
            <w:tcW w:w="2131" w:type="dxa"/>
          </w:tcPr>
          <w:p w:rsidR="00622880" w:rsidRPr="00867BC6" w:rsidRDefault="00622880" w:rsidP="00AB58E9">
            <w:pPr>
              <w:tabs>
                <w:tab w:val="left" w:pos="1153"/>
                <w:tab w:val="left" w:pos="8390"/>
              </w:tabs>
              <w:spacing w:line="360" w:lineRule="auto"/>
              <w:jc w:val="center"/>
              <w:rPr>
                <w:rFonts w:ascii="Calibri" w:hAnsi="Calibri" w:cs="Calibri"/>
                <w:b/>
                <w:bCs/>
                <w:color w:val="313131"/>
                <w:sz w:val="24"/>
                <w:szCs w:val="24"/>
              </w:rPr>
            </w:pPr>
            <w:r w:rsidRPr="00867BC6">
              <w:rPr>
                <w:rFonts w:ascii="Calibri" w:hAnsi="Calibri" w:cs="Calibri"/>
                <w:b/>
                <w:bCs/>
                <w:color w:val="313131"/>
                <w:sz w:val="24"/>
                <w:szCs w:val="24"/>
              </w:rPr>
              <w:t>Name of the Teachers of the Course Group</w:t>
            </w:r>
          </w:p>
        </w:tc>
        <w:tc>
          <w:tcPr>
            <w:tcW w:w="1216" w:type="dxa"/>
            <w:gridSpan w:val="2"/>
          </w:tcPr>
          <w:p w:rsidR="00622880" w:rsidRPr="00867BC6" w:rsidRDefault="00622880" w:rsidP="00AB58E9">
            <w:pPr>
              <w:tabs>
                <w:tab w:val="left" w:pos="1153"/>
                <w:tab w:val="left" w:pos="8390"/>
              </w:tabs>
              <w:spacing w:line="360" w:lineRule="auto"/>
              <w:jc w:val="center"/>
              <w:rPr>
                <w:rFonts w:ascii="Calibri" w:hAnsi="Calibri" w:cs="Calibri"/>
                <w:b/>
                <w:bCs/>
                <w:color w:val="313131"/>
                <w:sz w:val="24"/>
                <w:szCs w:val="24"/>
              </w:rPr>
            </w:pPr>
            <w:r w:rsidRPr="00867BC6">
              <w:rPr>
                <w:rFonts w:ascii="Calibri" w:hAnsi="Calibri" w:cs="Calibri"/>
                <w:b/>
                <w:bCs/>
                <w:color w:val="313131"/>
                <w:sz w:val="24"/>
                <w:szCs w:val="24"/>
              </w:rPr>
              <w:t>Professional Title</w:t>
            </w:r>
          </w:p>
        </w:tc>
        <w:tc>
          <w:tcPr>
            <w:tcW w:w="1260" w:type="dxa"/>
            <w:gridSpan w:val="2"/>
          </w:tcPr>
          <w:p w:rsidR="00622880" w:rsidRPr="00867BC6" w:rsidRDefault="00622880" w:rsidP="00AB58E9">
            <w:pPr>
              <w:spacing w:line="360" w:lineRule="auto"/>
              <w:jc w:val="center"/>
              <w:rPr>
                <w:rFonts w:ascii="Calibri" w:hAnsi="Calibri" w:cs="Calibri"/>
                <w:b/>
                <w:bCs/>
                <w:color w:val="313131"/>
                <w:sz w:val="24"/>
                <w:szCs w:val="24"/>
              </w:rPr>
            </w:pPr>
            <w:r w:rsidRPr="00867BC6">
              <w:rPr>
                <w:rFonts w:ascii="Calibri" w:hAnsi="Calibri" w:cs="Calibri"/>
                <w:b/>
                <w:bCs/>
                <w:color w:val="313131"/>
                <w:sz w:val="24"/>
                <w:szCs w:val="24"/>
              </w:rPr>
              <w:t>Major</w:t>
            </w:r>
          </w:p>
        </w:tc>
        <w:tc>
          <w:tcPr>
            <w:tcW w:w="1080" w:type="dxa"/>
          </w:tcPr>
          <w:p w:rsidR="00622880" w:rsidRPr="00867BC6" w:rsidRDefault="00622880" w:rsidP="00AB58E9">
            <w:pPr>
              <w:spacing w:line="360" w:lineRule="auto"/>
              <w:jc w:val="center"/>
              <w:rPr>
                <w:rFonts w:ascii="Calibri" w:hAnsi="Calibri" w:cs="Calibri"/>
                <w:b/>
                <w:bCs/>
                <w:color w:val="313131"/>
                <w:sz w:val="24"/>
                <w:szCs w:val="24"/>
              </w:rPr>
            </w:pPr>
            <w:r w:rsidRPr="00867BC6">
              <w:rPr>
                <w:rFonts w:ascii="Calibri" w:hAnsi="Calibri" w:cs="Calibri"/>
                <w:b/>
                <w:bCs/>
                <w:color w:val="313131"/>
                <w:sz w:val="24"/>
                <w:szCs w:val="24"/>
              </w:rPr>
              <w:t>Age</w:t>
            </w:r>
          </w:p>
        </w:tc>
        <w:tc>
          <w:tcPr>
            <w:tcW w:w="2844" w:type="dxa"/>
            <w:gridSpan w:val="3"/>
          </w:tcPr>
          <w:p w:rsidR="00622880" w:rsidRPr="00867BC6" w:rsidRDefault="00622880" w:rsidP="00AB58E9">
            <w:pPr>
              <w:spacing w:line="360" w:lineRule="auto"/>
              <w:jc w:val="center"/>
              <w:rPr>
                <w:rFonts w:ascii="Calibri" w:hAnsi="Calibri" w:cs="Calibri"/>
                <w:b/>
                <w:bCs/>
                <w:color w:val="313131"/>
                <w:sz w:val="24"/>
                <w:szCs w:val="24"/>
              </w:rPr>
            </w:pPr>
            <w:r w:rsidRPr="00867BC6">
              <w:rPr>
                <w:rFonts w:ascii="Calibri" w:hAnsi="Calibri" w:cs="Calibri"/>
                <w:b/>
                <w:bCs/>
                <w:color w:val="313131"/>
                <w:sz w:val="24"/>
                <w:szCs w:val="24"/>
              </w:rPr>
              <w:t>Academic Direction</w:t>
            </w:r>
          </w:p>
        </w:tc>
      </w:tr>
      <w:tr w:rsidR="00622880">
        <w:trPr>
          <w:trHeight w:val="388"/>
        </w:trPr>
        <w:tc>
          <w:tcPr>
            <w:tcW w:w="2131" w:type="dxa"/>
            <w:vAlign w:val="center"/>
          </w:tcPr>
          <w:p w:rsidR="00622880" w:rsidRPr="00603696" w:rsidRDefault="00622880" w:rsidP="002C076E">
            <w:pPr>
              <w:jc w:val="center"/>
              <w:rPr>
                <w:rFonts w:ascii="Times New Roman" w:hAnsi="Times New Roman" w:cs="Times New Roman"/>
                <w:sz w:val="24"/>
                <w:szCs w:val="24"/>
              </w:rPr>
            </w:pPr>
            <w:r w:rsidRPr="00603696">
              <w:rPr>
                <w:rFonts w:ascii="Times New Roman" w:hAnsi="Times New Roman" w:cs="Times New Roman"/>
                <w:sz w:val="24"/>
                <w:szCs w:val="24"/>
              </w:rPr>
              <w:t>C</w:t>
            </w:r>
            <w:r>
              <w:rPr>
                <w:rFonts w:ascii="Times New Roman" w:hAnsi="Times New Roman" w:cs="Times New Roman"/>
                <w:sz w:val="24"/>
                <w:szCs w:val="24"/>
              </w:rPr>
              <w:t>HANG</w:t>
            </w:r>
            <w:r w:rsidRPr="00603696">
              <w:rPr>
                <w:rFonts w:ascii="Times New Roman" w:hAnsi="Times New Roman" w:cs="Times New Roman"/>
                <w:sz w:val="24"/>
                <w:szCs w:val="24"/>
              </w:rPr>
              <w:t xml:space="preserve"> Li</w:t>
            </w:r>
          </w:p>
          <w:p w:rsidR="00622880" w:rsidRPr="00603696" w:rsidRDefault="00622880" w:rsidP="002C076E">
            <w:pPr>
              <w:jc w:val="center"/>
              <w:rPr>
                <w:rFonts w:ascii="Times New Roman" w:hAnsi="Times New Roman" w:cs="Times New Roman"/>
                <w:sz w:val="24"/>
                <w:szCs w:val="24"/>
              </w:rPr>
            </w:pPr>
            <w:r w:rsidRPr="00603696">
              <w:rPr>
                <w:rFonts w:ascii="Times New Roman" w:hint="eastAsia"/>
                <w:sz w:val="24"/>
                <w:szCs w:val="24"/>
              </w:rPr>
              <w:t>（</w:t>
            </w:r>
            <w:r>
              <w:rPr>
                <w:rFonts w:ascii="Times New Roman" w:hAnsi="Times New Roman" w:cs="Times New Roman"/>
                <w:sz w:val="24"/>
                <w:szCs w:val="24"/>
              </w:rPr>
              <w:t>Leader</w:t>
            </w:r>
            <w:r w:rsidRPr="00603696">
              <w:rPr>
                <w:rFonts w:ascii="Times New Roman" w:hint="eastAsia"/>
                <w:sz w:val="24"/>
                <w:szCs w:val="24"/>
              </w:rPr>
              <w:t>）</w:t>
            </w:r>
          </w:p>
        </w:tc>
        <w:tc>
          <w:tcPr>
            <w:tcW w:w="1216" w:type="dxa"/>
            <w:gridSpan w:val="2"/>
            <w:vAlign w:val="center"/>
          </w:tcPr>
          <w:p w:rsidR="00622880" w:rsidRPr="00603696" w:rsidRDefault="00622880" w:rsidP="002C076E">
            <w:pPr>
              <w:jc w:val="center"/>
              <w:rPr>
                <w:rFonts w:ascii="Times New Roman" w:hAnsi="Times New Roman" w:cs="Times New Roman"/>
                <w:sz w:val="24"/>
                <w:szCs w:val="24"/>
              </w:rPr>
            </w:pPr>
            <w:r w:rsidRPr="00603696">
              <w:rPr>
                <w:rFonts w:ascii="Times New Roman" w:hAnsi="Times New Roman" w:cs="Times New Roman"/>
                <w:sz w:val="24"/>
                <w:szCs w:val="24"/>
              </w:rPr>
              <w:t>Professor</w:t>
            </w:r>
          </w:p>
        </w:tc>
        <w:tc>
          <w:tcPr>
            <w:tcW w:w="1260" w:type="dxa"/>
            <w:gridSpan w:val="2"/>
            <w:vAlign w:val="center"/>
          </w:tcPr>
          <w:p w:rsidR="00622880" w:rsidRPr="00603696" w:rsidRDefault="00622880" w:rsidP="002C076E">
            <w:pPr>
              <w:jc w:val="center"/>
              <w:rPr>
                <w:rFonts w:ascii="Times New Roman" w:hAnsi="Times New Roman" w:cs="Times New Roman"/>
                <w:sz w:val="24"/>
                <w:szCs w:val="24"/>
              </w:rPr>
            </w:pPr>
            <w:r w:rsidRPr="00603696">
              <w:rPr>
                <w:rFonts w:ascii="Times New Roman" w:hAnsi="Times New Roman" w:cs="Times New Roman"/>
                <w:sz w:val="24"/>
                <w:szCs w:val="24"/>
              </w:rPr>
              <w:t>Hydraulic engineering</w:t>
            </w:r>
          </w:p>
        </w:tc>
        <w:tc>
          <w:tcPr>
            <w:tcW w:w="1080" w:type="dxa"/>
            <w:vAlign w:val="center"/>
          </w:tcPr>
          <w:p w:rsidR="00622880" w:rsidRPr="00603696" w:rsidRDefault="00622880" w:rsidP="00E64E77">
            <w:pPr>
              <w:jc w:val="center"/>
              <w:rPr>
                <w:rFonts w:ascii="Times New Roman" w:hAnsi="Times New Roman" w:cs="Times New Roman"/>
                <w:sz w:val="24"/>
                <w:szCs w:val="24"/>
              </w:rPr>
            </w:pPr>
            <w:r w:rsidRPr="00603696">
              <w:rPr>
                <w:rFonts w:ascii="Times New Roman" w:hAnsi="Times New Roman" w:cs="Times New Roman"/>
                <w:sz w:val="24"/>
                <w:szCs w:val="24"/>
              </w:rPr>
              <w:t>5</w:t>
            </w:r>
            <w:r>
              <w:rPr>
                <w:rFonts w:ascii="Times New Roman" w:hAnsi="Times New Roman" w:cs="Times New Roman"/>
                <w:sz w:val="24"/>
                <w:szCs w:val="24"/>
              </w:rPr>
              <w:t>9</w:t>
            </w:r>
          </w:p>
        </w:tc>
        <w:tc>
          <w:tcPr>
            <w:tcW w:w="2844" w:type="dxa"/>
            <w:gridSpan w:val="3"/>
            <w:vAlign w:val="center"/>
          </w:tcPr>
          <w:p w:rsidR="00622880" w:rsidRPr="00603696" w:rsidRDefault="00622880" w:rsidP="002C076E">
            <w:pPr>
              <w:jc w:val="center"/>
              <w:rPr>
                <w:rFonts w:ascii="Times New Roman" w:hAnsi="Times New Roman" w:cs="Times New Roman"/>
                <w:sz w:val="24"/>
                <w:szCs w:val="24"/>
              </w:rPr>
            </w:pPr>
            <w:r w:rsidRPr="00603696">
              <w:rPr>
                <w:rFonts w:ascii="Times New Roman" w:hAnsi="Times New Roman" w:cs="Times New Roman"/>
                <w:sz w:val="24"/>
                <w:szCs w:val="24"/>
              </w:rPr>
              <w:t>Optimizing and Control of Hydropower energy system</w:t>
            </w:r>
          </w:p>
        </w:tc>
      </w:tr>
      <w:tr w:rsidR="00622880">
        <w:trPr>
          <w:trHeight w:val="388"/>
        </w:trPr>
        <w:tc>
          <w:tcPr>
            <w:tcW w:w="2131" w:type="dxa"/>
            <w:vAlign w:val="center"/>
          </w:tcPr>
          <w:p w:rsidR="00622880" w:rsidRPr="00057295" w:rsidRDefault="00622880" w:rsidP="002C076E">
            <w:pPr>
              <w:jc w:val="center"/>
              <w:rPr>
                <w:rFonts w:ascii="Times New Roman" w:hAnsi="Times New Roman" w:cs="Times New Roman"/>
                <w:sz w:val="24"/>
                <w:szCs w:val="24"/>
                <w:lang w:val="en-CA"/>
              </w:rPr>
            </w:pPr>
            <w:r>
              <w:rPr>
                <w:rFonts w:ascii="Times New Roman" w:hAnsi="Times New Roman" w:cs="Times New Roman"/>
                <w:sz w:val="24"/>
                <w:szCs w:val="24"/>
              </w:rPr>
              <w:t>Z</w:t>
            </w:r>
            <w:r>
              <w:rPr>
                <w:rFonts w:ascii="Times New Roman" w:hAnsi="Times New Roman" w:cs="Times New Roman"/>
                <w:sz w:val="24"/>
                <w:szCs w:val="24"/>
                <w:lang w:val="en-CA"/>
              </w:rPr>
              <w:t>HOU Jianzhong</w:t>
            </w:r>
          </w:p>
        </w:tc>
        <w:tc>
          <w:tcPr>
            <w:tcW w:w="1216" w:type="dxa"/>
            <w:gridSpan w:val="2"/>
            <w:vAlign w:val="center"/>
          </w:tcPr>
          <w:p w:rsidR="00622880" w:rsidRPr="00603696" w:rsidRDefault="00622880" w:rsidP="002C076E">
            <w:pPr>
              <w:jc w:val="center"/>
              <w:rPr>
                <w:rFonts w:ascii="Times New Roman" w:hAnsi="Times New Roman" w:cs="Times New Roman"/>
                <w:sz w:val="24"/>
                <w:szCs w:val="24"/>
              </w:rPr>
            </w:pPr>
            <w:r w:rsidRPr="00603696">
              <w:rPr>
                <w:rFonts w:ascii="Times New Roman" w:hAnsi="Times New Roman" w:cs="Times New Roman"/>
                <w:sz w:val="24"/>
                <w:szCs w:val="24"/>
              </w:rPr>
              <w:t>Professor</w:t>
            </w:r>
          </w:p>
        </w:tc>
        <w:tc>
          <w:tcPr>
            <w:tcW w:w="1260" w:type="dxa"/>
            <w:gridSpan w:val="2"/>
            <w:vAlign w:val="center"/>
          </w:tcPr>
          <w:p w:rsidR="00622880" w:rsidRPr="00603696" w:rsidRDefault="00622880" w:rsidP="002C076E">
            <w:pPr>
              <w:jc w:val="center"/>
              <w:rPr>
                <w:rFonts w:ascii="Times New Roman" w:hAnsi="Times New Roman" w:cs="Times New Roman"/>
                <w:sz w:val="24"/>
                <w:szCs w:val="24"/>
              </w:rPr>
            </w:pPr>
            <w:r w:rsidRPr="0083484C">
              <w:rPr>
                <w:rFonts w:ascii="Times New Roman" w:hAnsi="Times New Roman" w:cs="Times New Roman"/>
                <w:sz w:val="24"/>
                <w:szCs w:val="24"/>
              </w:rPr>
              <w:t>Hydropower Engineering</w:t>
            </w:r>
          </w:p>
        </w:tc>
        <w:tc>
          <w:tcPr>
            <w:tcW w:w="1080" w:type="dxa"/>
            <w:vAlign w:val="center"/>
          </w:tcPr>
          <w:p w:rsidR="00622880" w:rsidRPr="00603696" w:rsidRDefault="00622880" w:rsidP="00E64E77">
            <w:pPr>
              <w:jc w:val="center"/>
              <w:rPr>
                <w:rFonts w:ascii="Times New Roman" w:hAnsi="Times New Roman" w:cs="Times New Roman"/>
                <w:sz w:val="24"/>
                <w:szCs w:val="24"/>
              </w:rPr>
            </w:pPr>
            <w:r w:rsidRPr="00603696">
              <w:rPr>
                <w:rFonts w:ascii="Times New Roman" w:hAnsi="Times New Roman" w:cs="Times New Roman"/>
                <w:sz w:val="24"/>
                <w:szCs w:val="24"/>
              </w:rPr>
              <w:t>5</w:t>
            </w:r>
            <w:r>
              <w:rPr>
                <w:rFonts w:ascii="Times New Roman" w:hAnsi="Times New Roman" w:cs="Times New Roman"/>
                <w:sz w:val="24"/>
                <w:szCs w:val="24"/>
              </w:rPr>
              <w:t>6</w:t>
            </w:r>
          </w:p>
        </w:tc>
        <w:tc>
          <w:tcPr>
            <w:tcW w:w="2844" w:type="dxa"/>
            <w:gridSpan w:val="3"/>
            <w:vAlign w:val="center"/>
          </w:tcPr>
          <w:p w:rsidR="00622880" w:rsidRPr="00603696" w:rsidRDefault="00622880" w:rsidP="002C076E">
            <w:pPr>
              <w:jc w:val="center"/>
              <w:rPr>
                <w:rFonts w:ascii="Times New Roman" w:hAnsi="Times New Roman" w:cs="Times New Roman"/>
                <w:sz w:val="24"/>
                <w:szCs w:val="24"/>
              </w:rPr>
            </w:pPr>
            <w:r w:rsidRPr="00603696">
              <w:rPr>
                <w:rFonts w:ascii="Times New Roman" w:hAnsi="Times New Roman" w:cs="Times New Roman"/>
                <w:sz w:val="24"/>
                <w:szCs w:val="24"/>
              </w:rPr>
              <w:t>Optimizing and Control of Hydropower energy system</w:t>
            </w:r>
          </w:p>
        </w:tc>
      </w:tr>
      <w:tr w:rsidR="00622880">
        <w:trPr>
          <w:trHeight w:val="388"/>
        </w:trPr>
        <w:tc>
          <w:tcPr>
            <w:tcW w:w="2131" w:type="dxa"/>
            <w:vAlign w:val="center"/>
          </w:tcPr>
          <w:p w:rsidR="00622880" w:rsidRPr="00057295" w:rsidRDefault="00622880" w:rsidP="002C076E">
            <w:pPr>
              <w:jc w:val="center"/>
              <w:rPr>
                <w:rFonts w:ascii="Times New Roman" w:hAnsi="Times New Roman" w:cs="Times New Roman"/>
                <w:sz w:val="24"/>
                <w:szCs w:val="24"/>
                <w:lang w:val="en-CA"/>
              </w:rPr>
            </w:pPr>
            <w:r>
              <w:rPr>
                <w:rFonts w:ascii="Times New Roman" w:hAnsi="Times New Roman" w:cs="Times New Roman"/>
                <w:sz w:val="24"/>
                <w:szCs w:val="24"/>
                <w:lang w:val="en-CA"/>
              </w:rPr>
              <w:t>YUAN Xiaohui</w:t>
            </w:r>
          </w:p>
        </w:tc>
        <w:tc>
          <w:tcPr>
            <w:tcW w:w="1216" w:type="dxa"/>
            <w:gridSpan w:val="2"/>
            <w:vAlign w:val="center"/>
          </w:tcPr>
          <w:p w:rsidR="00622880" w:rsidRPr="00603696" w:rsidRDefault="00622880" w:rsidP="002C076E">
            <w:pPr>
              <w:jc w:val="center"/>
              <w:rPr>
                <w:rFonts w:ascii="Times New Roman" w:hAnsi="Times New Roman" w:cs="Times New Roman"/>
                <w:sz w:val="24"/>
                <w:szCs w:val="24"/>
              </w:rPr>
            </w:pPr>
            <w:r w:rsidRPr="00603696">
              <w:rPr>
                <w:rFonts w:ascii="Times New Roman" w:hAnsi="Times New Roman" w:cs="Times New Roman"/>
                <w:sz w:val="24"/>
                <w:szCs w:val="24"/>
              </w:rPr>
              <w:t>Professor</w:t>
            </w:r>
          </w:p>
        </w:tc>
        <w:tc>
          <w:tcPr>
            <w:tcW w:w="1260" w:type="dxa"/>
            <w:gridSpan w:val="2"/>
            <w:vAlign w:val="center"/>
          </w:tcPr>
          <w:p w:rsidR="00622880" w:rsidRPr="00603696" w:rsidRDefault="00622880" w:rsidP="002C076E">
            <w:pPr>
              <w:jc w:val="center"/>
              <w:rPr>
                <w:rFonts w:ascii="Times New Roman" w:hAnsi="Times New Roman" w:cs="Times New Roman"/>
                <w:sz w:val="24"/>
                <w:szCs w:val="24"/>
              </w:rPr>
            </w:pPr>
            <w:r w:rsidRPr="0083484C">
              <w:rPr>
                <w:rFonts w:ascii="Times New Roman" w:hAnsi="Times New Roman" w:cs="Times New Roman"/>
                <w:sz w:val="24"/>
                <w:szCs w:val="24"/>
              </w:rPr>
              <w:t xml:space="preserve">Hydropower </w:t>
            </w:r>
            <w:r w:rsidRPr="00603696">
              <w:rPr>
                <w:rFonts w:ascii="Times New Roman" w:hAnsi="Times New Roman" w:cs="Times New Roman"/>
                <w:sz w:val="24"/>
                <w:szCs w:val="24"/>
              </w:rPr>
              <w:t>engineering</w:t>
            </w:r>
          </w:p>
        </w:tc>
        <w:tc>
          <w:tcPr>
            <w:tcW w:w="1080" w:type="dxa"/>
            <w:vAlign w:val="center"/>
          </w:tcPr>
          <w:p w:rsidR="00622880" w:rsidRPr="00603696" w:rsidRDefault="00622880" w:rsidP="00E64E77">
            <w:pPr>
              <w:jc w:val="center"/>
              <w:rPr>
                <w:rFonts w:ascii="Times New Roman" w:hAnsi="Times New Roman" w:cs="Times New Roman"/>
                <w:sz w:val="24"/>
                <w:szCs w:val="24"/>
              </w:rPr>
            </w:pPr>
            <w:r>
              <w:rPr>
                <w:rFonts w:ascii="Times New Roman" w:hAnsi="Times New Roman" w:cs="Times New Roman"/>
                <w:sz w:val="24"/>
                <w:szCs w:val="24"/>
              </w:rPr>
              <w:t>44</w:t>
            </w:r>
          </w:p>
        </w:tc>
        <w:tc>
          <w:tcPr>
            <w:tcW w:w="2844" w:type="dxa"/>
            <w:gridSpan w:val="3"/>
            <w:vAlign w:val="center"/>
          </w:tcPr>
          <w:p w:rsidR="00622880" w:rsidRPr="00603696" w:rsidRDefault="00622880" w:rsidP="002C076E">
            <w:pPr>
              <w:jc w:val="center"/>
              <w:rPr>
                <w:rFonts w:ascii="Times New Roman" w:hAnsi="Times New Roman" w:cs="Times New Roman"/>
                <w:sz w:val="24"/>
                <w:szCs w:val="24"/>
              </w:rPr>
            </w:pPr>
            <w:r w:rsidRPr="00603696">
              <w:rPr>
                <w:rFonts w:ascii="Times New Roman" w:hAnsi="Times New Roman" w:cs="Times New Roman"/>
                <w:sz w:val="24"/>
                <w:szCs w:val="24"/>
              </w:rPr>
              <w:t>Optimiz</w:t>
            </w:r>
            <w:r>
              <w:rPr>
                <w:rFonts w:ascii="Times New Roman" w:hAnsi="Times New Roman" w:cs="Times New Roman"/>
                <w:sz w:val="24"/>
                <w:szCs w:val="24"/>
              </w:rPr>
              <w:t>ation</w:t>
            </w:r>
            <w:r w:rsidRPr="00603696">
              <w:rPr>
                <w:rFonts w:ascii="Times New Roman" w:hAnsi="Times New Roman" w:cs="Times New Roman"/>
                <w:sz w:val="24"/>
                <w:szCs w:val="24"/>
              </w:rPr>
              <w:t xml:space="preserve"> of Hydropower energy system</w:t>
            </w:r>
          </w:p>
        </w:tc>
      </w:tr>
      <w:tr w:rsidR="00622880">
        <w:tc>
          <w:tcPr>
            <w:tcW w:w="8531" w:type="dxa"/>
            <w:gridSpan w:val="9"/>
          </w:tcPr>
          <w:p w:rsidR="00622880" w:rsidRPr="004253C6" w:rsidRDefault="00622880" w:rsidP="00637693">
            <w:pPr>
              <w:rPr>
                <w:rFonts w:cs="Times New Roman"/>
                <w:sz w:val="24"/>
                <w:szCs w:val="24"/>
              </w:rPr>
            </w:pPr>
            <w:r w:rsidRPr="00867BC6">
              <w:rPr>
                <w:rFonts w:ascii="Calibri" w:hAnsi="Calibri" w:cs="Calibri"/>
                <w:b/>
                <w:bCs/>
                <w:sz w:val="24"/>
                <w:szCs w:val="24"/>
              </w:rPr>
              <w:t>Course Outline</w:t>
            </w:r>
            <w:r w:rsidRPr="00867BC6">
              <w:rPr>
                <w:rFonts w:ascii="Calibri" w:hAnsi="Calibri" w:hint="eastAsia"/>
                <w:b/>
                <w:bCs/>
                <w:sz w:val="24"/>
                <w:szCs w:val="24"/>
              </w:rPr>
              <w:t>：</w:t>
            </w:r>
          </w:p>
          <w:p w:rsidR="00622880" w:rsidRPr="00895B51" w:rsidRDefault="00622880" w:rsidP="00622880">
            <w:pPr>
              <w:spacing w:line="440" w:lineRule="exact"/>
              <w:ind w:firstLineChars="200" w:firstLine="31680"/>
              <w:rPr>
                <w:rFonts w:ascii="Times New Roman" w:hAnsi="Times New Roman" w:cs="Times New Roman"/>
                <w:sz w:val="24"/>
                <w:szCs w:val="24"/>
              </w:rPr>
            </w:pPr>
            <w:r w:rsidRPr="00895B51">
              <w:rPr>
                <w:rFonts w:ascii="Times New Roman" w:hAnsi="Times New Roman" w:cs="Times New Roman"/>
                <w:sz w:val="24"/>
                <w:szCs w:val="24"/>
              </w:rPr>
              <w:t>This is a basic course for the postgraduates majoring in hydraulic engineering. It aims to equip students with both the basic theories and methods of the exploration and application of water resources and power, provide them related knowledge about the application of system analysis on water resources and power, and enable them to analyze and solve the problem on planning, design, and running of water resources and power, which lay a profound foundation for students’ career.</w:t>
            </w:r>
          </w:p>
          <w:p w:rsidR="00622880" w:rsidRPr="00A1253C" w:rsidRDefault="00622880" w:rsidP="00E64E77">
            <w:pPr>
              <w:rPr>
                <w:rFonts w:ascii="Times New Roman" w:eastAsia="黑体" w:hAnsi="Times New Roman" w:cs="Times New Roman"/>
                <w:b/>
                <w:bCs/>
                <w:sz w:val="28"/>
                <w:szCs w:val="28"/>
              </w:rPr>
            </w:pPr>
            <w:r w:rsidRPr="00A1253C">
              <w:rPr>
                <w:rFonts w:ascii="Times New Roman" w:eastAsia="黑体" w:hAnsi="Times New Roman" w:cs="Times New Roman"/>
                <w:b/>
                <w:bCs/>
                <w:sz w:val="28"/>
                <w:szCs w:val="28"/>
              </w:rPr>
              <w:t>Syllabus (contents):</w:t>
            </w:r>
          </w:p>
          <w:p w:rsidR="00622880" w:rsidRPr="00895B51" w:rsidRDefault="00622880" w:rsidP="00622880">
            <w:pPr>
              <w:spacing w:line="360" w:lineRule="auto"/>
              <w:ind w:firstLineChars="50" w:firstLine="31680"/>
              <w:jc w:val="left"/>
              <w:rPr>
                <w:rFonts w:ascii="Times New Roman" w:hAnsi="Times New Roman" w:cs="Times New Roman"/>
                <w:sz w:val="24"/>
                <w:szCs w:val="24"/>
              </w:rPr>
            </w:pPr>
            <w:r w:rsidRPr="00895B51">
              <w:rPr>
                <w:rFonts w:ascii="Times New Roman" w:hAnsi="Times New Roman" w:cs="Times New Roman"/>
                <w:sz w:val="24"/>
                <w:szCs w:val="24"/>
              </w:rPr>
              <w:t>Chapter 1: Hydraulic system and its components</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1.1 The comprehensive utilization of water resource and the cascade development of rivers</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1.2 Hydraulic system and its components</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1.3 Features of water resources and power</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1.4 Floods disaster and the control function of reservoir</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1.5 Requirements and features of profiting water</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1.6 Contradictions between each hydraulic department</w:t>
            </w:r>
          </w:p>
          <w:p w:rsidR="00622880" w:rsidRPr="00895B51" w:rsidRDefault="00622880" w:rsidP="00622880">
            <w:pPr>
              <w:spacing w:line="360" w:lineRule="auto"/>
              <w:ind w:firstLineChars="50" w:firstLine="31680"/>
              <w:jc w:val="left"/>
              <w:rPr>
                <w:rFonts w:ascii="Times New Roman" w:hAnsi="Times New Roman" w:cs="Times New Roman"/>
                <w:sz w:val="24"/>
                <w:szCs w:val="24"/>
              </w:rPr>
            </w:pPr>
            <w:r w:rsidRPr="00895B51">
              <w:rPr>
                <w:rFonts w:ascii="Times New Roman" w:hAnsi="Times New Roman" w:cs="Times New Roman"/>
                <w:sz w:val="24"/>
                <w:szCs w:val="24"/>
              </w:rPr>
              <w:t>Chapter 2: Stochastic simulation of river runoff and hydrologic process</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2.1 Formation of runoff</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2.2 Change and distribution of annual runoff</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2.3 Analysis and calculation of floods</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2.4 Calculation of runoff statistical feature</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2.5 Stochastic simulation of runoff process</w:t>
            </w:r>
          </w:p>
          <w:p w:rsidR="00622880" w:rsidRPr="00895B51" w:rsidRDefault="00622880" w:rsidP="00622880">
            <w:pPr>
              <w:spacing w:line="360" w:lineRule="auto"/>
              <w:ind w:firstLineChars="50" w:firstLine="31680"/>
              <w:jc w:val="left"/>
              <w:rPr>
                <w:rFonts w:ascii="Times New Roman" w:hAnsi="Times New Roman" w:cs="Times New Roman"/>
                <w:sz w:val="24"/>
                <w:szCs w:val="24"/>
              </w:rPr>
            </w:pPr>
            <w:r w:rsidRPr="00895B51">
              <w:rPr>
                <w:rFonts w:ascii="Times New Roman" w:hAnsi="Times New Roman" w:cs="Times New Roman"/>
                <w:sz w:val="24"/>
                <w:szCs w:val="24"/>
              </w:rPr>
              <w:t>Chapter 3: Calculation of hydraulics and hydro energy</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3.1 Introduction of calculation of hydraulics and hydro energy</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3.2 Classification of reservoir regulation</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3.3 Reservoir and its features</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3.4 Theory and methods of reservoir regulating calculation</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3.5 Theory and methods of floods regulating calculation</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3.6 Design dependability and option of design representative period</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3.7 Calculation of hydro energy in hydropower station</w:t>
            </w:r>
          </w:p>
          <w:p w:rsidR="00622880" w:rsidRPr="00895B51" w:rsidRDefault="00622880" w:rsidP="00622880">
            <w:pPr>
              <w:spacing w:line="360" w:lineRule="auto"/>
              <w:ind w:firstLineChars="50" w:firstLine="31680"/>
              <w:jc w:val="left"/>
              <w:rPr>
                <w:rFonts w:ascii="Times New Roman" w:hAnsi="Times New Roman" w:cs="Times New Roman"/>
                <w:sz w:val="24"/>
                <w:szCs w:val="24"/>
              </w:rPr>
            </w:pPr>
            <w:r w:rsidRPr="00895B51">
              <w:rPr>
                <w:rFonts w:ascii="Times New Roman" w:hAnsi="Times New Roman" w:cs="Times New Roman"/>
                <w:sz w:val="24"/>
                <w:szCs w:val="24"/>
              </w:rPr>
              <w:t>Chapter 4: Option of major parameter in hydropower station</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4.1 load characteristics of electric system and its components</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4.2 Operating characteristics and methods of power stations</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4.3 Option of installed capacity of hydropower station</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4.4 Option of normal water capacity and minimum water capacity of hydropower station</w:t>
            </w:r>
          </w:p>
          <w:p w:rsidR="00622880" w:rsidRPr="00895B51" w:rsidRDefault="00622880" w:rsidP="00E64E77">
            <w:pPr>
              <w:spacing w:line="360" w:lineRule="auto"/>
              <w:jc w:val="left"/>
              <w:rPr>
                <w:rFonts w:ascii="Times New Roman" w:hAnsi="Times New Roman" w:cs="Times New Roman"/>
                <w:sz w:val="24"/>
                <w:szCs w:val="24"/>
              </w:rPr>
            </w:pPr>
            <w:r w:rsidRPr="00895B51">
              <w:rPr>
                <w:rFonts w:ascii="Times New Roman" w:hAnsi="Times New Roman" w:cs="Times New Roman"/>
                <w:sz w:val="24"/>
                <w:szCs w:val="24"/>
              </w:rPr>
              <w:t>4.5 Pumped-storage hydroelectricity</w:t>
            </w:r>
          </w:p>
          <w:p w:rsidR="00622880" w:rsidRPr="001468CE" w:rsidRDefault="00622880" w:rsidP="00622880">
            <w:pPr>
              <w:spacing w:line="360" w:lineRule="auto"/>
              <w:ind w:firstLineChars="50" w:firstLine="31680"/>
              <w:jc w:val="left"/>
              <w:rPr>
                <w:rFonts w:ascii="Times New Roman" w:hAnsi="Times New Roman" w:cs="Times New Roman"/>
                <w:sz w:val="24"/>
                <w:szCs w:val="24"/>
              </w:rPr>
            </w:pPr>
            <w:r w:rsidRPr="001468CE">
              <w:rPr>
                <w:rFonts w:ascii="Times New Roman" w:hAnsi="Times New Roman" w:cs="Times New Roman"/>
                <w:sz w:val="24"/>
                <w:szCs w:val="24"/>
              </w:rPr>
              <w:t>Chapter 5: Forecast of runoff</w:t>
            </w:r>
          </w:p>
          <w:p w:rsidR="00622880" w:rsidRPr="001468CE" w:rsidRDefault="00622880" w:rsidP="00E64E77">
            <w:pPr>
              <w:spacing w:line="360" w:lineRule="auto"/>
              <w:jc w:val="left"/>
              <w:rPr>
                <w:rFonts w:ascii="Times New Roman" w:hAnsi="Times New Roman" w:cs="Times New Roman"/>
                <w:sz w:val="24"/>
                <w:szCs w:val="24"/>
              </w:rPr>
            </w:pPr>
            <w:r w:rsidRPr="001468CE">
              <w:rPr>
                <w:rFonts w:ascii="Times New Roman" w:hAnsi="Times New Roman" w:cs="Times New Roman"/>
                <w:sz w:val="24"/>
                <w:szCs w:val="24"/>
              </w:rPr>
              <w:t>5.1Introduction to forecast of runoff</w:t>
            </w:r>
          </w:p>
          <w:p w:rsidR="00622880" w:rsidRPr="001468CE" w:rsidRDefault="00622880" w:rsidP="00E64E77">
            <w:pPr>
              <w:spacing w:line="360" w:lineRule="auto"/>
              <w:jc w:val="left"/>
              <w:rPr>
                <w:rFonts w:ascii="Times New Roman" w:hAnsi="Times New Roman" w:cs="Times New Roman"/>
                <w:sz w:val="24"/>
                <w:szCs w:val="24"/>
              </w:rPr>
            </w:pPr>
            <w:r w:rsidRPr="001468CE">
              <w:rPr>
                <w:rFonts w:ascii="Times New Roman" w:hAnsi="Times New Roman" w:cs="Times New Roman"/>
                <w:sz w:val="24"/>
                <w:szCs w:val="24"/>
              </w:rPr>
              <w:t>5.2 Calculation of the amount of precipitation</w:t>
            </w:r>
          </w:p>
          <w:p w:rsidR="00622880" w:rsidRPr="001468CE" w:rsidRDefault="00622880" w:rsidP="00E64E77">
            <w:pPr>
              <w:spacing w:line="360" w:lineRule="auto"/>
              <w:jc w:val="left"/>
              <w:rPr>
                <w:rFonts w:ascii="Times New Roman" w:hAnsi="Times New Roman" w:cs="Times New Roman"/>
                <w:sz w:val="24"/>
                <w:szCs w:val="24"/>
              </w:rPr>
            </w:pPr>
            <w:r w:rsidRPr="001468CE">
              <w:rPr>
                <w:rFonts w:ascii="Times New Roman" w:hAnsi="Times New Roman" w:cs="Times New Roman"/>
                <w:sz w:val="24"/>
                <w:szCs w:val="24"/>
              </w:rPr>
              <w:t>5.3 Water capacity curve of watershed</w:t>
            </w:r>
          </w:p>
          <w:p w:rsidR="00622880" w:rsidRPr="001468CE" w:rsidRDefault="00622880" w:rsidP="00E64E77">
            <w:pPr>
              <w:spacing w:line="360" w:lineRule="auto"/>
              <w:jc w:val="left"/>
              <w:rPr>
                <w:rFonts w:ascii="Times New Roman" w:hAnsi="Times New Roman" w:cs="Times New Roman"/>
                <w:sz w:val="24"/>
                <w:szCs w:val="24"/>
              </w:rPr>
            </w:pPr>
            <w:r w:rsidRPr="001468CE">
              <w:rPr>
                <w:rFonts w:ascii="Times New Roman" w:hAnsi="Times New Roman" w:cs="Times New Roman"/>
                <w:sz w:val="24"/>
                <w:szCs w:val="24"/>
              </w:rPr>
              <w:t>5.4 Calculation of total runoff</w:t>
            </w:r>
          </w:p>
          <w:p w:rsidR="00622880" w:rsidRPr="001468CE" w:rsidRDefault="00622880" w:rsidP="00E64E77">
            <w:pPr>
              <w:spacing w:line="360" w:lineRule="auto"/>
              <w:jc w:val="left"/>
              <w:rPr>
                <w:rFonts w:ascii="Times New Roman" w:hAnsi="Times New Roman" w:cs="Times New Roman"/>
                <w:sz w:val="24"/>
                <w:szCs w:val="24"/>
              </w:rPr>
            </w:pPr>
            <w:r w:rsidRPr="001468CE">
              <w:rPr>
                <w:rFonts w:ascii="Times New Roman" w:hAnsi="Times New Roman" w:cs="Times New Roman"/>
                <w:sz w:val="24"/>
                <w:szCs w:val="24"/>
              </w:rPr>
              <w:t>5.5 Estimated evapotranspiration of watershed</w:t>
            </w:r>
          </w:p>
          <w:p w:rsidR="00622880" w:rsidRPr="001468CE" w:rsidRDefault="00622880" w:rsidP="00E64E77">
            <w:pPr>
              <w:spacing w:line="360" w:lineRule="auto"/>
              <w:jc w:val="left"/>
              <w:rPr>
                <w:rFonts w:ascii="Times New Roman" w:hAnsi="Times New Roman" w:cs="Times New Roman"/>
                <w:sz w:val="24"/>
                <w:szCs w:val="24"/>
              </w:rPr>
            </w:pPr>
            <w:r w:rsidRPr="001468CE">
              <w:rPr>
                <w:rFonts w:ascii="Times New Roman" w:hAnsi="Times New Roman" w:cs="Times New Roman"/>
                <w:sz w:val="24"/>
                <w:szCs w:val="24"/>
              </w:rPr>
              <w:t>5.6 Classification of total runoff</w:t>
            </w:r>
          </w:p>
          <w:p w:rsidR="00622880" w:rsidRPr="001468CE" w:rsidRDefault="00622880" w:rsidP="00E64E77">
            <w:pPr>
              <w:spacing w:line="360" w:lineRule="auto"/>
              <w:jc w:val="left"/>
              <w:rPr>
                <w:rFonts w:ascii="Times New Roman" w:hAnsi="Times New Roman" w:cs="Times New Roman"/>
                <w:sz w:val="24"/>
                <w:szCs w:val="24"/>
              </w:rPr>
            </w:pPr>
            <w:r w:rsidRPr="001468CE">
              <w:rPr>
                <w:rFonts w:ascii="Times New Roman" w:hAnsi="Times New Roman" w:cs="Times New Roman"/>
                <w:sz w:val="24"/>
                <w:szCs w:val="24"/>
              </w:rPr>
              <w:t>5.7 Calculation of watershed concentration</w:t>
            </w:r>
          </w:p>
          <w:p w:rsidR="00622880" w:rsidRPr="001468CE" w:rsidRDefault="00622880" w:rsidP="00E64E77">
            <w:pPr>
              <w:spacing w:line="360" w:lineRule="auto"/>
              <w:jc w:val="left"/>
              <w:rPr>
                <w:rFonts w:ascii="Times New Roman" w:hAnsi="Times New Roman" w:cs="Times New Roman"/>
                <w:sz w:val="24"/>
                <w:szCs w:val="24"/>
              </w:rPr>
            </w:pPr>
            <w:r w:rsidRPr="001468CE">
              <w:rPr>
                <w:rFonts w:ascii="Times New Roman" w:hAnsi="Times New Roman" w:cs="Times New Roman"/>
                <w:sz w:val="24"/>
                <w:szCs w:val="24"/>
              </w:rPr>
              <w:t>5.8 Forecasting model of runoff</w:t>
            </w:r>
          </w:p>
          <w:p w:rsidR="00622880" w:rsidRPr="001468CE" w:rsidRDefault="00622880" w:rsidP="00E64E77">
            <w:pPr>
              <w:spacing w:line="360" w:lineRule="auto"/>
              <w:jc w:val="left"/>
              <w:rPr>
                <w:rFonts w:ascii="Times New Roman" w:hAnsi="Times New Roman" w:cs="Times New Roman"/>
                <w:sz w:val="24"/>
                <w:szCs w:val="24"/>
              </w:rPr>
            </w:pPr>
            <w:r w:rsidRPr="001468CE">
              <w:rPr>
                <w:rFonts w:ascii="Times New Roman" w:hAnsi="Times New Roman" w:cs="Times New Roman"/>
                <w:sz w:val="24"/>
                <w:szCs w:val="24"/>
              </w:rPr>
              <w:t>5.9 Error analysis of runoff forecast</w:t>
            </w:r>
          </w:p>
          <w:p w:rsidR="00622880" w:rsidRPr="009723D3" w:rsidRDefault="00622880" w:rsidP="00E64E77">
            <w:pPr>
              <w:spacing w:line="360" w:lineRule="auto"/>
              <w:jc w:val="left"/>
              <w:rPr>
                <w:rFonts w:ascii="Times New Roman" w:hAnsi="Times New Roman" w:cs="Times New Roman"/>
                <w:sz w:val="24"/>
                <w:szCs w:val="24"/>
              </w:rPr>
            </w:pPr>
            <w:r w:rsidRPr="009723D3">
              <w:rPr>
                <w:rFonts w:ascii="Times New Roman" w:hAnsi="Times New Roman" w:cs="Times New Roman"/>
                <w:sz w:val="24"/>
                <w:szCs w:val="24"/>
              </w:rPr>
              <w:t>5.10 Methods of the medium-to-long term hydrologic forecast</w:t>
            </w:r>
          </w:p>
          <w:p w:rsidR="00622880" w:rsidRPr="009723D3" w:rsidRDefault="00622880" w:rsidP="00622880">
            <w:pPr>
              <w:spacing w:line="360" w:lineRule="auto"/>
              <w:ind w:firstLineChars="50" w:firstLine="31680"/>
              <w:jc w:val="left"/>
              <w:rPr>
                <w:rFonts w:ascii="Times New Roman" w:hAnsi="Times New Roman" w:cs="Times New Roman"/>
                <w:sz w:val="24"/>
                <w:szCs w:val="24"/>
              </w:rPr>
            </w:pPr>
            <w:r w:rsidRPr="009723D3">
              <w:rPr>
                <w:rFonts w:ascii="Times New Roman" w:hAnsi="Times New Roman" w:cs="Times New Roman"/>
                <w:sz w:val="24"/>
                <w:szCs w:val="24"/>
              </w:rPr>
              <w:t xml:space="preserve">Chapter 6: Optimizing running of water resources and power system </w:t>
            </w:r>
          </w:p>
          <w:p w:rsidR="00622880" w:rsidRPr="009723D3" w:rsidRDefault="00622880" w:rsidP="00E64E77">
            <w:pPr>
              <w:spacing w:line="360" w:lineRule="auto"/>
              <w:jc w:val="left"/>
              <w:rPr>
                <w:rFonts w:ascii="Times New Roman" w:hAnsi="Times New Roman" w:cs="Times New Roman"/>
                <w:sz w:val="24"/>
                <w:szCs w:val="24"/>
              </w:rPr>
            </w:pPr>
            <w:r w:rsidRPr="009723D3">
              <w:rPr>
                <w:rFonts w:ascii="Times New Roman" w:hAnsi="Times New Roman" w:cs="Times New Roman"/>
                <w:sz w:val="24"/>
                <w:szCs w:val="24"/>
              </w:rPr>
              <w:t xml:space="preserve">6.1 Introduction to optimizing running </w:t>
            </w:r>
          </w:p>
          <w:p w:rsidR="00622880" w:rsidRPr="009723D3" w:rsidRDefault="00622880" w:rsidP="00E64E77">
            <w:pPr>
              <w:spacing w:line="360" w:lineRule="auto"/>
              <w:jc w:val="left"/>
              <w:rPr>
                <w:rFonts w:ascii="Times New Roman" w:hAnsi="Times New Roman" w:cs="Times New Roman"/>
                <w:sz w:val="24"/>
                <w:szCs w:val="24"/>
              </w:rPr>
            </w:pPr>
            <w:r w:rsidRPr="009723D3">
              <w:rPr>
                <w:rFonts w:ascii="Times New Roman" w:hAnsi="Times New Roman" w:cs="Times New Roman"/>
                <w:sz w:val="24"/>
                <w:szCs w:val="24"/>
              </w:rPr>
              <w:t xml:space="preserve">6.2 Economic running of hydraulic power houses </w:t>
            </w:r>
          </w:p>
          <w:p w:rsidR="00622880" w:rsidRPr="009723D3" w:rsidRDefault="00622880" w:rsidP="00E64E77">
            <w:pPr>
              <w:spacing w:line="360" w:lineRule="auto"/>
              <w:jc w:val="left"/>
              <w:rPr>
                <w:rFonts w:ascii="Times New Roman" w:hAnsi="Times New Roman" w:cs="Times New Roman"/>
                <w:sz w:val="24"/>
                <w:szCs w:val="24"/>
              </w:rPr>
            </w:pPr>
            <w:r w:rsidRPr="009723D3">
              <w:rPr>
                <w:rFonts w:ascii="Times New Roman" w:hAnsi="Times New Roman" w:cs="Times New Roman"/>
                <w:sz w:val="24"/>
                <w:szCs w:val="24"/>
              </w:rPr>
              <w:t>6.3 Reservoir operation of hydraulic power houses</w:t>
            </w:r>
          </w:p>
          <w:p w:rsidR="00622880" w:rsidRPr="009723D3" w:rsidRDefault="00622880" w:rsidP="00E64E77">
            <w:pPr>
              <w:spacing w:line="360" w:lineRule="auto"/>
              <w:jc w:val="left"/>
              <w:rPr>
                <w:rFonts w:ascii="Times New Roman" w:hAnsi="Times New Roman" w:cs="Times New Roman"/>
                <w:sz w:val="24"/>
                <w:szCs w:val="24"/>
              </w:rPr>
            </w:pPr>
            <w:r w:rsidRPr="009723D3">
              <w:rPr>
                <w:rFonts w:ascii="Times New Roman" w:hAnsi="Times New Roman" w:cs="Times New Roman"/>
                <w:sz w:val="24"/>
                <w:szCs w:val="24"/>
              </w:rPr>
              <w:t>6.4 Optimizing operation of hydraulic power houses</w:t>
            </w:r>
          </w:p>
          <w:p w:rsidR="00622880" w:rsidRPr="009723D3" w:rsidRDefault="00622880" w:rsidP="00622880">
            <w:pPr>
              <w:spacing w:line="360" w:lineRule="auto"/>
              <w:ind w:firstLineChars="50" w:firstLine="31680"/>
              <w:jc w:val="left"/>
              <w:rPr>
                <w:rFonts w:ascii="Times New Roman" w:hAnsi="Times New Roman" w:cs="Times New Roman"/>
                <w:sz w:val="24"/>
                <w:szCs w:val="24"/>
              </w:rPr>
            </w:pPr>
            <w:r w:rsidRPr="009723D3">
              <w:rPr>
                <w:rFonts w:ascii="Times New Roman" w:hAnsi="Times New Roman" w:cs="Times New Roman"/>
                <w:sz w:val="24"/>
                <w:szCs w:val="24"/>
              </w:rPr>
              <w:t>Chapter 7: Flood control operation of reservoir</w:t>
            </w:r>
          </w:p>
          <w:p w:rsidR="00622880" w:rsidRPr="009723D3" w:rsidRDefault="00622880" w:rsidP="00E64E77">
            <w:pPr>
              <w:spacing w:line="360" w:lineRule="auto"/>
              <w:jc w:val="left"/>
              <w:rPr>
                <w:rFonts w:ascii="Times New Roman" w:hAnsi="Times New Roman" w:cs="Times New Roman"/>
                <w:sz w:val="24"/>
                <w:szCs w:val="24"/>
              </w:rPr>
            </w:pPr>
            <w:r w:rsidRPr="009723D3">
              <w:rPr>
                <w:rFonts w:ascii="Times New Roman" w:hAnsi="Times New Roman" w:cs="Times New Roman"/>
                <w:sz w:val="24"/>
                <w:szCs w:val="24"/>
              </w:rPr>
              <w:t xml:space="preserve">7.1 Introduction to flood control of reservoir </w:t>
            </w:r>
          </w:p>
          <w:p w:rsidR="00622880" w:rsidRPr="009723D3" w:rsidRDefault="00622880" w:rsidP="00E64E77">
            <w:pPr>
              <w:spacing w:line="360" w:lineRule="auto"/>
              <w:jc w:val="left"/>
              <w:rPr>
                <w:rFonts w:ascii="Times New Roman" w:hAnsi="Times New Roman" w:cs="Times New Roman"/>
                <w:sz w:val="24"/>
                <w:szCs w:val="24"/>
              </w:rPr>
            </w:pPr>
            <w:r w:rsidRPr="009723D3">
              <w:rPr>
                <w:rFonts w:ascii="Times New Roman" w:hAnsi="Times New Roman" w:cs="Times New Roman"/>
                <w:sz w:val="24"/>
                <w:szCs w:val="24"/>
              </w:rPr>
              <w:t>7.2 Relationship between flood control storage and profiting storage</w:t>
            </w:r>
          </w:p>
          <w:p w:rsidR="00622880" w:rsidRPr="009723D3" w:rsidRDefault="00622880" w:rsidP="00E64E77">
            <w:pPr>
              <w:spacing w:line="360" w:lineRule="auto"/>
              <w:jc w:val="left"/>
              <w:rPr>
                <w:rFonts w:ascii="Times New Roman" w:hAnsi="Times New Roman" w:cs="Times New Roman"/>
                <w:sz w:val="24"/>
                <w:szCs w:val="24"/>
              </w:rPr>
            </w:pPr>
            <w:r w:rsidRPr="009723D3">
              <w:rPr>
                <w:rFonts w:ascii="Times New Roman" w:hAnsi="Times New Roman" w:cs="Times New Roman"/>
                <w:sz w:val="24"/>
                <w:szCs w:val="24"/>
              </w:rPr>
              <w:t>7.3 Normal flood control operation of reservoir</w:t>
            </w:r>
          </w:p>
          <w:p w:rsidR="00622880" w:rsidRPr="009723D3" w:rsidRDefault="00622880" w:rsidP="00E64E77">
            <w:pPr>
              <w:spacing w:line="360" w:lineRule="auto"/>
              <w:jc w:val="left"/>
              <w:rPr>
                <w:rFonts w:ascii="Times New Roman" w:hAnsi="Times New Roman" w:cs="Times New Roman"/>
                <w:sz w:val="24"/>
                <w:szCs w:val="24"/>
              </w:rPr>
            </w:pPr>
            <w:r w:rsidRPr="009723D3">
              <w:rPr>
                <w:rFonts w:ascii="Times New Roman" w:hAnsi="Times New Roman" w:cs="Times New Roman"/>
                <w:sz w:val="24"/>
                <w:szCs w:val="24"/>
              </w:rPr>
              <w:t>7.4 Optimizing flood control operation of reservoir</w:t>
            </w:r>
          </w:p>
          <w:p w:rsidR="00622880" w:rsidRPr="00E64E77" w:rsidRDefault="00622880" w:rsidP="00637693">
            <w:pPr>
              <w:rPr>
                <w:rFonts w:cs="Times New Roman"/>
              </w:rPr>
            </w:pPr>
          </w:p>
        </w:tc>
      </w:tr>
      <w:tr w:rsidR="00622880">
        <w:tc>
          <w:tcPr>
            <w:tcW w:w="8531" w:type="dxa"/>
            <w:gridSpan w:val="9"/>
          </w:tcPr>
          <w:p w:rsidR="00622880" w:rsidRDefault="00622880" w:rsidP="00637693">
            <w:r w:rsidRPr="00867BC6">
              <w:rPr>
                <w:rFonts w:ascii="Calibri" w:hAnsi="Calibri" w:cs="Calibri"/>
                <w:b/>
                <w:bCs/>
                <w:sz w:val="24"/>
                <w:szCs w:val="24"/>
              </w:rPr>
              <w:t>Guide Book</w:t>
            </w:r>
            <w:r>
              <w:rPr>
                <w:rFonts w:ascii="Calibri" w:hAnsi="Calibri" w:cs="Calibri"/>
                <w:b/>
                <w:bCs/>
                <w:sz w:val="24"/>
                <w:szCs w:val="24"/>
              </w:rPr>
              <w:t>s</w:t>
            </w:r>
            <w:r w:rsidRPr="00867BC6">
              <w:rPr>
                <w:rFonts w:ascii="Calibri" w:hAnsi="Calibri" w:cs="Calibri"/>
                <w:b/>
                <w:bCs/>
                <w:sz w:val="24"/>
                <w:szCs w:val="24"/>
              </w:rPr>
              <w:t>:</w:t>
            </w:r>
            <w:r>
              <w:t xml:space="preserve">  </w:t>
            </w:r>
          </w:p>
          <w:p w:rsidR="00622880" w:rsidRDefault="00622880" w:rsidP="00E64E77">
            <w:pPr>
              <w:spacing w:line="360" w:lineRule="auto"/>
              <w:jc w:val="left"/>
              <w:rPr>
                <w:rFonts w:cs="Times New Roman"/>
              </w:rPr>
            </w:pPr>
            <w:r w:rsidRPr="00E64E77">
              <w:rPr>
                <w:rFonts w:ascii="Times New Roman" w:hAnsi="Times New Roman" w:cs="Times New Roman"/>
                <w:sz w:val="24"/>
                <w:szCs w:val="24"/>
              </w:rPr>
              <w:t>Water Resources and Power</w:t>
            </w:r>
            <w:r w:rsidRPr="00E64E77">
              <w:rPr>
                <w:rFonts w:ascii="Times New Roman" w:hAnsi="Times New Roman" w:hint="eastAsia"/>
                <w:sz w:val="24"/>
                <w:szCs w:val="24"/>
              </w:rPr>
              <w:t>，</w:t>
            </w:r>
            <w:r w:rsidRPr="009723D3">
              <w:rPr>
                <w:rFonts w:ascii="Times New Roman" w:hAnsi="Times New Roman" w:cs="Times New Roman"/>
                <w:sz w:val="24"/>
                <w:szCs w:val="24"/>
              </w:rPr>
              <w:t>Yu Jinjian</w:t>
            </w:r>
            <w:r>
              <w:rPr>
                <w:rFonts w:ascii="Times New Roman" w:hAnsi="Times New Roman" w:cs="Times New Roman"/>
                <w:sz w:val="24"/>
                <w:szCs w:val="24"/>
              </w:rPr>
              <w:t>g</w:t>
            </w:r>
            <w:r w:rsidRPr="009723D3">
              <w:rPr>
                <w:rFonts w:ascii="Times New Roman" w:hAnsi="Times New Roman" w:cs="Times New Roman"/>
                <w:sz w:val="24"/>
                <w:szCs w:val="24"/>
              </w:rPr>
              <w:t xml:space="preserve"> &amp; Liang Niansheng</w:t>
            </w:r>
            <w:r w:rsidRPr="00E64E77">
              <w:rPr>
                <w:rFonts w:ascii="Times New Roman" w:hAnsi="Times New Roman" w:hint="eastAsia"/>
                <w:sz w:val="24"/>
                <w:szCs w:val="24"/>
              </w:rPr>
              <w:t>，</w:t>
            </w:r>
            <w:r w:rsidRPr="009723D3">
              <w:rPr>
                <w:rFonts w:ascii="Times New Roman" w:hAnsi="Times New Roman" w:cs="Times New Roman"/>
                <w:sz w:val="24"/>
                <w:szCs w:val="24"/>
              </w:rPr>
              <w:t>Huazhong Institute of Technology Press, 1985</w:t>
            </w:r>
            <w:r w:rsidRPr="00E64E77">
              <w:rPr>
                <w:rFonts w:ascii="Times New Roman" w:hAnsi="Times New Roman" w:cs="Times New Roman"/>
                <w:sz w:val="24"/>
                <w:szCs w:val="24"/>
              </w:rPr>
              <w:t xml:space="preserve"> </w:t>
            </w:r>
          </w:p>
        </w:tc>
      </w:tr>
      <w:tr w:rsidR="00622880">
        <w:tc>
          <w:tcPr>
            <w:tcW w:w="8531" w:type="dxa"/>
            <w:gridSpan w:val="9"/>
          </w:tcPr>
          <w:p w:rsidR="00622880" w:rsidRDefault="00622880" w:rsidP="00637693">
            <w:pPr>
              <w:rPr>
                <w:rFonts w:cs="Times New Roman"/>
                <w:b/>
                <w:bCs/>
              </w:rPr>
            </w:pPr>
            <w:r w:rsidRPr="00867BC6">
              <w:rPr>
                <w:rFonts w:ascii="Calibri" w:hAnsi="Calibri" w:cs="Calibri"/>
                <w:b/>
                <w:bCs/>
                <w:sz w:val="24"/>
                <w:szCs w:val="24"/>
              </w:rPr>
              <w:t xml:space="preserve">Main </w:t>
            </w:r>
            <w:hyperlink r:id="rId6" w:history="1">
              <w:r w:rsidRPr="00867BC6">
                <w:rPr>
                  <w:rFonts w:ascii="Calibri" w:hAnsi="Calibri" w:cs="Calibri"/>
                  <w:b/>
                  <w:bCs/>
                  <w:sz w:val="24"/>
                  <w:szCs w:val="24"/>
                </w:rPr>
                <w:t>Reference</w:t>
              </w:r>
            </w:hyperlink>
            <w:r w:rsidRPr="00867BC6">
              <w:rPr>
                <w:rFonts w:ascii="Calibri" w:hAnsi="Calibri" w:cs="Calibri"/>
                <w:b/>
                <w:bCs/>
                <w:sz w:val="24"/>
                <w:szCs w:val="24"/>
              </w:rPr>
              <w:t xml:space="preserve"> </w:t>
            </w:r>
            <w:hyperlink r:id="rId7" w:history="1">
              <w:r w:rsidRPr="00867BC6">
                <w:rPr>
                  <w:rFonts w:ascii="Calibri" w:hAnsi="Calibri" w:cs="Calibri"/>
                  <w:b/>
                  <w:bCs/>
                  <w:sz w:val="24"/>
                  <w:szCs w:val="24"/>
                </w:rPr>
                <w:t>Book</w:t>
              </w:r>
            </w:hyperlink>
            <w:r>
              <w:rPr>
                <w:rFonts w:ascii="Calibri" w:hAnsi="Calibri" w:cs="Calibri"/>
                <w:b/>
                <w:bCs/>
                <w:sz w:val="24"/>
                <w:szCs w:val="24"/>
              </w:rPr>
              <w:t>s</w:t>
            </w:r>
            <w:r w:rsidRPr="00867BC6">
              <w:rPr>
                <w:rFonts w:ascii="Calibri" w:hAnsi="Calibri" w:cs="Calibri"/>
                <w:b/>
                <w:bCs/>
                <w:sz w:val="24"/>
                <w:szCs w:val="24"/>
              </w:rPr>
              <w:t>:</w:t>
            </w:r>
            <w:r>
              <w:t xml:space="preserve"> </w:t>
            </w:r>
          </w:p>
          <w:p w:rsidR="00622880" w:rsidRDefault="00622880" w:rsidP="00637693">
            <w:pPr>
              <w:rPr>
                <w:rFonts w:cs="Times New Roman"/>
                <w:b/>
                <w:bCs/>
              </w:rPr>
            </w:pPr>
            <w:r w:rsidRPr="00E74E65">
              <w:rPr>
                <w:rFonts w:ascii="Times New Roman" w:hAnsi="Times New Roman" w:cs="Times New Roman"/>
                <w:i/>
                <w:iCs/>
                <w:sz w:val="24"/>
                <w:szCs w:val="24"/>
              </w:rPr>
              <w:t>Optimum Control of Hydroelectric System</w:t>
            </w:r>
            <w:r w:rsidRPr="00E74E65">
              <w:rPr>
                <w:rFonts w:ascii="Times New Roman" w:hAnsi="Times New Roman" w:cs="Times New Roman"/>
                <w:sz w:val="24"/>
                <w:szCs w:val="24"/>
              </w:rPr>
              <w:t>, Zhang Yongchuan, Huazhong University of Science and Technology Press,1993</w:t>
            </w:r>
          </w:p>
        </w:tc>
      </w:tr>
    </w:tbl>
    <w:p w:rsidR="00622880" w:rsidRDefault="00622880">
      <w:pPr>
        <w:rPr>
          <w:rFonts w:cs="Times New Roman"/>
        </w:rPr>
      </w:pPr>
    </w:p>
    <w:sectPr w:rsidR="00622880" w:rsidSect="001039A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880" w:rsidRDefault="00622880" w:rsidP="00E51906">
      <w:pPr>
        <w:rPr>
          <w:rFonts w:cs="Times New Roman"/>
        </w:rPr>
      </w:pPr>
      <w:r>
        <w:rPr>
          <w:rFonts w:cs="Times New Roman"/>
        </w:rPr>
        <w:separator/>
      </w:r>
    </w:p>
  </w:endnote>
  <w:endnote w:type="continuationSeparator" w:id="0">
    <w:p w:rsidR="00622880" w:rsidRDefault="00622880" w:rsidP="00E5190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880" w:rsidRDefault="00622880" w:rsidP="00E51906">
      <w:pPr>
        <w:rPr>
          <w:rFonts w:cs="Times New Roman"/>
        </w:rPr>
      </w:pPr>
      <w:r>
        <w:rPr>
          <w:rFonts w:cs="Times New Roman"/>
        </w:rPr>
        <w:separator/>
      </w:r>
    </w:p>
  </w:footnote>
  <w:footnote w:type="continuationSeparator" w:id="0">
    <w:p w:rsidR="00622880" w:rsidRDefault="00622880" w:rsidP="00E51906">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1906"/>
    <w:rsid w:val="00041934"/>
    <w:rsid w:val="00057295"/>
    <w:rsid w:val="00095757"/>
    <w:rsid w:val="001039A7"/>
    <w:rsid w:val="001468CE"/>
    <w:rsid w:val="0016699F"/>
    <w:rsid w:val="001C0C50"/>
    <w:rsid w:val="001C3BF5"/>
    <w:rsid w:val="002C076E"/>
    <w:rsid w:val="003D499F"/>
    <w:rsid w:val="003E0A31"/>
    <w:rsid w:val="003F3674"/>
    <w:rsid w:val="004253C6"/>
    <w:rsid w:val="004520F5"/>
    <w:rsid w:val="00527E2F"/>
    <w:rsid w:val="00541E70"/>
    <w:rsid w:val="00603696"/>
    <w:rsid w:val="00622880"/>
    <w:rsid w:val="00637693"/>
    <w:rsid w:val="006D3D8A"/>
    <w:rsid w:val="007130FA"/>
    <w:rsid w:val="0079317C"/>
    <w:rsid w:val="007F167F"/>
    <w:rsid w:val="0083484C"/>
    <w:rsid w:val="00867BC6"/>
    <w:rsid w:val="00895B51"/>
    <w:rsid w:val="008A4D63"/>
    <w:rsid w:val="00967CAC"/>
    <w:rsid w:val="009723D3"/>
    <w:rsid w:val="009B04C5"/>
    <w:rsid w:val="009B14DF"/>
    <w:rsid w:val="009B4CB3"/>
    <w:rsid w:val="00A0305A"/>
    <w:rsid w:val="00A1253C"/>
    <w:rsid w:val="00AA6027"/>
    <w:rsid w:val="00AB58E9"/>
    <w:rsid w:val="00AD0968"/>
    <w:rsid w:val="00AF3D15"/>
    <w:rsid w:val="00B65AB6"/>
    <w:rsid w:val="00C37EC1"/>
    <w:rsid w:val="00C56E07"/>
    <w:rsid w:val="00C739B9"/>
    <w:rsid w:val="00CA665A"/>
    <w:rsid w:val="00D23463"/>
    <w:rsid w:val="00D7727B"/>
    <w:rsid w:val="00DC48B3"/>
    <w:rsid w:val="00DF6EFE"/>
    <w:rsid w:val="00E37408"/>
    <w:rsid w:val="00E51906"/>
    <w:rsid w:val="00E56ECB"/>
    <w:rsid w:val="00E64E77"/>
    <w:rsid w:val="00E74E65"/>
    <w:rsid w:val="00EA11D0"/>
    <w:rsid w:val="00EB3373"/>
    <w:rsid w:val="00FD368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906"/>
    <w:pPr>
      <w:widowControl w:val="0"/>
      <w:jc w:val="both"/>
    </w:pPr>
    <w:rPr>
      <w:rFonts w:ascii="宋体" w:hAnsi="宋体" w:cs="宋体"/>
      <w:szCs w:val="21"/>
    </w:rPr>
  </w:style>
  <w:style w:type="paragraph" w:styleId="Heading1">
    <w:name w:val="heading 1"/>
    <w:basedOn w:val="Normal"/>
    <w:next w:val="Normal"/>
    <w:link w:val="Heading1Char"/>
    <w:uiPriority w:val="99"/>
    <w:qFormat/>
    <w:rsid w:val="00E51906"/>
    <w:pPr>
      <w:keepNext/>
      <w:keepLines/>
      <w:spacing w:before="340" w:after="330" w:line="240" w:lineRule="atLeast"/>
      <w:jc w:val="center"/>
      <w:outlineLvl w:val="0"/>
    </w:pPr>
    <w:rPr>
      <w:rFonts w:ascii="Times New Roman" w:hAnsi="Times New Roman" w:cs="Times New Roman"/>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51906"/>
    <w:rPr>
      <w:rFonts w:ascii="Times New Roman" w:eastAsia="宋体" w:hAnsi="Times New Roman" w:cs="Times New Roman"/>
      <w:b/>
      <w:bCs/>
      <w:kern w:val="44"/>
      <w:sz w:val="20"/>
      <w:szCs w:val="20"/>
    </w:rPr>
  </w:style>
  <w:style w:type="paragraph" w:styleId="Header">
    <w:name w:val="header"/>
    <w:basedOn w:val="Normal"/>
    <w:link w:val="HeaderChar"/>
    <w:uiPriority w:val="99"/>
    <w:rsid w:val="00E51906"/>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locked/>
    <w:rsid w:val="00E51906"/>
    <w:rPr>
      <w:sz w:val="18"/>
      <w:szCs w:val="18"/>
    </w:rPr>
  </w:style>
  <w:style w:type="paragraph" w:styleId="Footer">
    <w:name w:val="footer"/>
    <w:basedOn w:val="Normal"/>
    <w:link w:val="FooterChar"/>
    <w:uiPriority w:val="99"/>
    <w:rsid w:val="00E51906"/>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locked/>
    <w:rsid w:val="00E51906"/>
    <w:rPr>
      <w:sz w:val="18"/>
      <w:szCs w:val="18"/>
    </w:rPr>
  </w:style>
  <w:style w:type="character" w:styleId="Strong">
    <w:name w:val="Strong"/>
    <w:basedOn w:val="DefaultParagraphFont"/>
    <w:uiPriority w:val="99"/>
    <w:qFormat/>
    <w:rsid w:val="003F3674"/>
    <w:rPr>
      <w:b/>
      <w:b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app:ds:boo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app:ds:referenc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4</Pages>
  <Words>631</Words>
  <Characters>3599</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yjs-01</cp:lastModifiedBy>
  <cp:revision>5</cp:revision>
  <dcterms:created xsi:type="dcterms:W3CDTF">2015-06-07T02:37:00Z</dcterms:created>
  <dcterms:modified xsi:type="dcterms:W3CDTF">2015-06-12T02:56:00Z</dcterms:modified>
</cp:coreProperties>
</file>