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264970">
        <w:rPr>
          <w:rFonts w:hint="eastAsia"/>
          <w:sz w:val="28"/>
          <w:szCs w:val="28"/>
          <w:u w:val="single"/>
        </w:rPr>
        <w:t>水电与数字化工程</w:t>
      </w:r>
      <w:r w:rsidR="00264970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</w:t>
      </w:r>
      <w:r w:rsidR="00264970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264970" w:rsidRPr="00264970">
        <w:rPr>
          <w:rFonts w:hint="eastAsia"/>
          <w:sz w:val="28"/>
          <w:szCs w:val="28"/>
          <w:u w:val="single"/>
        </w:rPr>
        <w:t>水电能源学</w:t>
      </w:r>
      <w:r w:rsidR="00264970">
        <w:rPr>
          <w:rFonts w:hint="eastAsia"/>
          <w:sz w:val="28"/>
          <w:szCs w:val="28"/>
          <w:u w:val="single"/>
        </w:rPr>
        <w:t xml:space="preserve">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30"/>
        <w:gridCol w:w="23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264970" w:rsidRPr="00360206">
              <w:rPr>
                <w:rFonts w:hint="eastAsia"/>
                <w:sz w:val="24"/>
                <w:szCs w:val="24"/>
              </w:rPr>
              <w:t>水电能源学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264970" w:rsidRPr="00603696">
              <w:rPr>
                <w:rFonts w:ascii="Times New Roman" w:hAnsi="Times New Roman"/>
                <w:sz w:val="24"/>
                <w:szCs w:val="24"/>
              </w:rPr>
              <w:t>Water Resources and Power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="00264970" w:rsidRPr="00FD3686">
              <w:rPr>
                <w:sz w:val="24"/>
                <w:szCs w:val="24"/>
              </w:rPr>
              <w:t>■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="00264970" w:rsidRPr="00FD3686">
              <w:rPr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264970">
              <w:rPr>
                <w:rFonts w:hint="eastAsia"/>
                <w:sz w:val="24"/>
              </w:rPr>
              <w:t>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264970" w:rsidRPr="007354C0">
              <w:rPr>
                <w:rFonts w:ascii="幼圆" w:eastAsia="幼圆" w:hAnsi="Times New Roman" w:hint="eastAsia"/>
                <w:bCs w:val="0"/>
                <w:kern w:val="44"/>
                <w:sz w:val="24"/>
                <w:szCs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264970" w:rsidRPr="00FD3686">
              <w:rPr>
                <w:sz w:val="24"/>
                <w:szCs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26497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    </w:t>
            </w:r>
            <w:r w:rsidR="00264970">
              <w:rPr>
                <w:rFonts w:hint="eastAsia"/>
                <w:sz w:val="24"/>
              </w:rPr>
              <w:t>秋季</w:t>
            </w:r>
          </w:p>
        </w:tc>
        <w:tc>
          <w:tcPr>
            <w:tcW w:w="3566" w:type="dxa"/>
            <w:gridSpan w:val="6"/>
          </w:tcPr>
          <w:p w:rsidR="00E51906" w:rsidRDefault="00E51906" w:rsidP="0026497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</w:t>
            </w:r>
            <w:r w:rsidR="00264970">
              <w:rPr>
                <w:rFonts w:hint="eastAsia"/>
                <w:sz w:val="24"/>
              </w:rPr>
              <w:t>32</w:t>
            </w:r>
            <w:r w:rsidR="005D47EA">
              <w:rPr>
                <w:rFonts w:hint="eastAsia"/>
                <w:sz w:val="24"/>
              </w:rPr>
              <w:t>/32</w:t>
            </w:r>
            <w:bookmarkStart w:id="0" w:name="_GoBack"/>
            <w:bookmarkEnd w:id="0"/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264970">
              <w:rPr>
                <w:rFonts w:hint="eastAsia"/>
                <w:sz w:val="24"/>
              </w:rPr>
              <w:t xml:space="preserve"> 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264970">
              <w:rPr>
                <w:rFonts w:hint="eastAsia"/>
                <w:sz w:val="24"/>
              </w:rPr>
              <w:t>水利工程（一级学科）</w:t>
            </w:r>
          </w:p>
        </w:tc>
      </w:tr>
      <w:tr w:rsidR="00E51906" w:rsidTr="00264970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3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9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264970">
        <w:trPr>
          <w:trHeight w:val="388"/>
        </w:trPr>
        <w:tc>
          <w:tcPr>
            <w:tcW w:w="2131" w:type="dxa"/>
          </w:tcPr>
          <w:p w:rsidR="00E51906" w:rsidRDefault="0026497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常黎（负责人）</w:t>
            </w:r>
          </w:p>
        </w:tc>
        <w:tc>
          <w:tcPr>
            <w:tcW w:w="1216" w:type="dxa"/>
            <w:gridSpan w:val="2"/>
          </w:tcPr>
          <w:p w:rsidR="00E51906" w:rsidRDefault="0026497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260" w:type="dxa"/>
            <w:gridSpan w:val="2"/>
          </w:tcPr>
          <w:p w:rsidR="00E51906" w:rsidRDefault="0026497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</w:t>
            </w:r>
          </w:p>
        </w:tc>
        <w:tc>
          <w:tcPr>
            <w:tcW w:w="1030" w:type="dxa"/>
          </w:tcPr>
          <w:p w:rsidR="00E51906" w:rsidRDefault="0026497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59</w:t>
            </w:r>
          </w:p>
        </w:tc>
        <w:tc>
          <w:tcPr>
            <w:tcW w:w="2894" w:type="dxa"/>
            <w:gridSpan w:val="3"/>
          </w:tcPr>
          <w:p w:rsidR="00E51906" w:rsidRDefault="00264970" w:rsidP="002649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水电能源系统优化与控制</w:t>
            </w:r>
          </w:p>
        </w:tc>
      </w:tr>
      <w:tr w:rsidR="00264970" w:rsidTr="00264970">
        <w:trPr>
          <w:trHeight w:val="388"/>
        </w:trPr>
        <w:tc>
          <w:tcPr>
            <w:tcW w:w="2131" w:type="dxa"/>
          </w:tcPr>
          <w:p w:rsidR="00264970" w:rsidRPr="004E2864" w:rsidRDefault="00264970" w:rsidP="002C07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>周建中</w:t>
            </w:r>
          </w:p>
        </w:tc>
        <w:tc>
          <w:tcPr>
            <w:tcW w:w="1216" w:type="dxa"/>
            <w:gridSpan w:val="2"/>
          </w:tcPr>
          <w:p w:rsidR="00264970" w:rsidRPr="004E2864" w:rsidRDefault="00264970" w:rsidP="002C07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264970" w:rsidRPr="004E2864" w:rsidRDefault="00264970" w:rsidP="002C07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>水利水电</w:t>
            </w:r>
          </w:p>
        </w:tc>
        <w:tc>
          <w:tcPr>
            <w:tcW w:w="1030" w:type="dxa"/>
          </w:tcPr>
          <w:p w:rsidR="00264970" w:rsidRPr="004E2864" w:rsidRDefault="00264970" w:rsidP="002649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86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2894" w:type="dxa"/>
            <w:gridSpan w:val="3"/>
          </w:tcPr>
          <w:p w:rsidR="00264970" w:rsidRPr="004E2864" w:rsidRDefault="00264970" w:rsidP="002C07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水电能源系统优化与控制</w:t>
            </w:r>
          </w:p>
        </w:tc>
      </w:tr>
      <w:tr w:rsidR="00264970" w:rsidTr="00264970">
        <w:trPr>
          <w:trHeight w:val="388"/>
        </w:trPr>
        <w:tc>
          <w:tcPr>
            <w:tcW w:w="2131" w:type="dxa"/>
          </w:tcPr>
          <w:p w:rsidR="00264970" w:rsidRDefault="00264970" w:rsidP="002C076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袁晓辉</w:t>
            </w:r>
          </w:p>
        </w:tc>
        <w:tc>
          <w:tcPr>
            <w:tcW w:w="1216" w:type="dxa"/>
            <w:gridSpan w:val="2"/>
          </w:tcPr>
          <w:p w:rsidR="00264970" w:rsidRDefault="00264970" w:rsidP="002C076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264970" w:rsidRDefault="00264970" w:rsidP="002C076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</w:t>
            </w:r>
          </w:p>
        </w:tc>
        <w:tc>
          <w:tcPr>
            <w:tcW w:w="1030" w:type="dxa"/>
          </w:tcPr>
          <w:p w:rsidR="00264970" w:rsidRDefault="00264970" w:rsidP="002649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44</w:t>
            </w:r>
          </w:p>
        </w:tc>
        <w:tc>
          <w:tcPr>
            <w:tcW w:w="2894" w:type="dxa"/>
            <w:gridSpan w:val="3"/>
          </w:tcPr>
          <w:p w:rsidR="00264970" w:rsidRDefault="00264970" w:rsidP="002C076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水电能源系统优化与控制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06673F" w:rsidRDefault="0006673F" w:rsidP="0006673F">
            <w:pPr>
              <w:spacing w:line="440" w:lineRule="exact"/>
              <w:rPr>
                <w:sz w:val="24"/>
                <w:szCs w:val="24"/>
              </w:rPr>
            </w:pPr>
            <w:r w:rsidRPr="0006673F">
              <w:rPr>
                <w:rFonts w:hint="eastAsia"/>
                <w:sz w:val="24"/>
                <w:szCs w:val="24"/>
              </w:rPr>
              <w:t>课程教学目标：</w:t>
            </w:r>
          </w:p>
          <w:p w:rsidR="0006673F" w:rsidRPr="00DA3ACD" w:rsidRDefault="0006673F" w:rsidP="0006673F">
            <w:pPr>
              <w:spacing w:line="440" w:lineRule="exact"/>
              <w:ind w:firstLineChars="200" w:firstLine="480"/>
              <w:rPr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本课程是水利工程专业研究生的一门基础课，其教学目的是使学生掌握水电能源开发与利用的基本原理与方法，并了解系统分析方法在水电能源方面应用的有关知识，培养研究生分析和解决水电能源规划、设计、运行等方面问题的能力，</w:t>
            </w:r>
            <w:r w:rsidRPr="00DA3ACD">
              <w:rPr>
                <w:sz w:val="24"/>
                <w:szCs w:val="24"/>
              </w:rPr>
              <w:t>为其今后从事相关工作奠定基础。</w:t>
            </w:r>
          </w:p>
          <w:p w:rsidR="0006673F" w:rsidRPr="0006673F" w:rsidRDefault="0006673F" w:rsidP="0006673F">
            <w:pPr>
              <w:spacing w:line="440" w:lineRule="exact"/>
              <w:rPr>
                <w:sz w:val="24"/>
                <w:szCs w:val="24"/>
              </w:rPr>
            </w:pPr>
            <w:r w:rsidRPr="0006673F">
              <w:rPr>
                <w:rFonts w:hint="eastAsia"/>
                <w:sz w:val="24"/>
                <w:szCs w:val="24"/>
              </w:rPr>
              <w:t>章节目录：</w:t>
            </w:r>
          </w:p>
          <w:p w:rsidR="0006673F" w:rsidRPr="00DA3ACD" w:rsidRDefault="0006673F" w:rsidP="0006673F">
            <w:pPr>
              <w:spacing w:line="360" w:lineRule="auto"/>
              <w:ind w:firstLineChars="600" w:firstLine="144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第一章 水利系统及其组成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1.1 水资源的综合利用及河流的梯级开发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1.2 水利系统及其组成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1.3 水电能源的特点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1.4 洪涝灾害和水库的防洪作用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1.5 兴利用水的要求和特点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1.6 各水利部门之间的矛盾</w:t>
            </w:r>
          </w:p>
          <w:p w:rsidR="0006673F" w:rsidRPr="00DA3ACD" w:rsidRDefault="0006673F" w:rsidP="0006673F">
            <w:pPr>
              <w:spacing w:line="360" w:lineRule="auto"/>
              <w:ind w:firstLineChars="600" w:firstLine="144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第二章 河川径流与水文过程的随机模拟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2.1径流的形成</w:t>
            </w:r>
          </w:p>
          <w:p w:rsidR="0006673F" w:rsidRPr="004253C6" w:rsidRDefault="0006673F" w:rsidP="0006673F">
            <w:pPr>
              <w:rPr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lastRenderedPageBreak/>
              <w:t>2.2 年径流量的变化及其年内的分配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2.3 洪水分析与计算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2.4 径流统计特征的计算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2.5 径流过程的随机模拟</w:t>
            </w:r>
          </w:p>
          <w:p w:rsidR="0006673F" w:rsidRPr="00DA3ACD" w:rsidRDefault="0006673F" w:rsidP="0006673F">
            <w:pPr>
              <w:spacing w:line="360" w:lineRule="auto"/>
              <w:ind w:firstLineChars="600" w:firstLine="144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第三章 水利水能计算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3.1 水利水能计算概述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3.2 水库调节性能的分类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3.3 水库及其特性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3.4 径流调节计算的原理和方法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3.5 洪水调节计算的原理和方法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3.6 设计保证率和设计代表期的选择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3.7 水电站的水能计算</w:t>
            </w:r>
          </w:p>
          <w:p w:rsidR="0006673F" w:rsidRPr="00DA3ACD" w:rsidRDefault="0006673F" w:rsidP="0006673F">
            <w:pPr>
              <w:spacing w:line="360" w:lineRule="auto"/>
              <w:ind w:firstLineChars="600" w:firstLine="144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第四章 水电站主要参数的选择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4.1 电力系统负荷特性和容量组成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4.2 各类电站运行特性及其运行方式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4.3 水电站装机容量的选择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4.4 水电站正常蓄水位及死水位选择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4.5 抽水蓄能电站</w:t>
            </w:r>
          </w:p>
          <w:p w:rsidR="0006673F" w:rsidRPr="00DA3ACD" w:rsidRDefault="0006673F" w:rsidP="0006673F">
            <w:pPr>
              <w:spacing w:line="360" w:lineRule="auto"/>
              <w:ind w:firstLineChars="600" w:firstLine="144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第五章 径流预报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5.1径流预报概述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5.2 流域的降水量计算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5.3 流域的蓄水容量曲线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5.4 流域总径流量的计算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5.5 流域蒸散发量的估算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5.6 流域总径流量的划分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5.7 流域汇流计算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5.8 流域径流预报模型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5.9 径流预报的误差分析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5.10 中长期水文预报的方法</w:t>
            </w:r>
          </w:p>
          <w:p w:rsidR="0006673F" w:rsidRPr="00DA3ACD" w:rsidRDefault="0006673F" w:rsidP="0006673F">
            <w:pPr>
              <w:spacing w:line="360" w:lineRule="auto"/>
              <w:ind w:firstLineChars="600" w:firstLine="144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lastRenderedPageBreak/>
              <w:t>第六章 水电能源系统优化运行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 xml:space="preserve">6.1 优化运行概述 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 xml:space="preserve">6.2 水电厂经济运行 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6.3 水电站水库调度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6.4 水电站群优化调度</w:t>
            </w:r>
          </w:p>
          <w:p w:rsidR="0006673F" w:rsidRPr="00DA3ACD" w:rsidRDefault="0006673F" w:rsidP="0006673F">
            <w:pPr>
              <w:spacing w:line="360" w:lineRule="auto"/>
              <w:ind w:firstLineChars="600" w:firstLine="144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第七章 水库防洪调度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 xml:space="preserve">7.1 水库防洪概述 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7.2 防洪库容与兴利库容的关系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7.3 水库防洪的常规调度</w:t>
            </w:r>
          </w:p>
          <w:p w:rsidR="0006673F" w:rsidRPr="00DA3ACD" w:rsidRDefault="0006673F" w:rsidP="0006673F">
            <w:pPr>
              <w:spacing w:line="360" w:lineRule="auto"/>
              <w:ind w:firstLineChars="400" w:firstLine="960"/>
              <w:jc w:val="left"/>
              <w:rPr>
                <w:bCs w:val="0"/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7.4 水库防洪的优化调度</w:t>
            </w:r>
          </w:p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06673F" w:rsidRDefault="0006673F" w:rsidP="0006673F">
            <w:pPr>
              <w:spacing w:line="360" w:lineRule="auto"/>
              <w:rPr>
                <w:sz w:val="24"/>
                <w:szCs w:val="24"/>
              </w:rPr>
            </w:pPr>
            <w:r w:rsidRPr="00DA3ACD">
              <w:rPr>
                <w:rFonts w:hint="eastAsia"/>
                <w:sz w:val="24"/>
                <w:szCs w:val="24"/>
              </w:rPr>
              <w:t>《水电能源学》，虞锦江，梁年生等编著，华中工学院出版社，1985年</w:t>
            </w:r>
          </w:p>
          <w:p w:rsidR="00E51906" w:rsidRPr="0006673F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06673F" w:rsidRDefault="00E51906" w:rsidP="0006673F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rPr>
                <w:bCs w:val="0"/>
                <w:sz w:val="28"/>
                <w:szCs w:val="28"/>
              </w:rPr>
            </w:pPr>
            <w:r>
              <w:rPr>
                <w:rFonts w:hint="eastAsia"/>
              </w:rPr>
              <w:t xml:space="preserve"> </w:t>
            </w:r>
            <w:r w:rsidR="0006673F" w:rsidRPr="00DA3ACD">
              <w:rPr>
                <w:rFonts w:hint="eastAsia"/>
                <w:bCs w:val="0"/>
                <w:sz w:val="24"/>
                <w:szCs w:val="24"/>
              </w:rPr>
              <w:t>《水电系统最优控制》张勇传</w:t>
            </w:r>
            <w:r w:rsidR="0006673F" w:rsidRPr="00DA3ACD">
              <w:rPr>
                <w:rFonts w:hint="eastAsia"/>
                <w:sz w:val="24"/>
                <w:szCs w:val="24"/>
              </w:rPr>
              <w:t>编著，华中</w:t>
            </w:r>
            <w:r w:rsidR="0006673F" w:rsidRPr="00DA3ACD">
              <w:rPr>
                <w:rFonts w:hint="eastAsia"/>
                <w:bCs w:val="0"/>
                <w:sz w:val="24"/>
                <w:szCs w:val="24"/>
              </w:rPr>
              <w:t>理工大学</w:t>
            </w:r>
            <w:r w:rsidR="0006673F" w:rsidRPr="00DA3ACD">
              <w:rPr>
                <w:rFonts w:hint="eastAsia"/>
                <w:sz w:val="24"/>
                <w:szCs w:val="24"/>
              </w:rPr>
              <w:t>出版社，19</w:t>
            </w:r>
            <w:r w:rsidR="0006673F" w:rsidRPr="00DA3ACD">
              <w:rPr>
                <w:rFonts w:hint="eastAsia"/>
                <w:bCs w:val="0"/>
                <w:sz w:val="24"/>
                <w:szCs w:val="24"/>
              </w:rPr>
              <w:t>93</w:t>
            </w:r>
            <w:r w:rsidR="0006673F" w:rsidRPr="00DA3ACD">
              <w:rPr>
                <w:rFonts w:hint="eastAsia"/>
                <w:sz w:val="24"/>
                <w:szCs w:val="24"/>
              </w:rPr>
              <w:t>年</w:t>
            </w:r>
          </w:p>
          <w:p w:rsidR="00E51906" w:rsidRPr="0006673F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C1DA5" w:rsidRDefault="00EC1DA5" w:rsidP="00637693"/>
          <w:p w:rsidR="00EC1DA5" w:rsidRDefault="00EC1DA5" w:rsidP="00637693"/>
          <w:p w:rsidR="00EC1DA5" w:rsidRDefault="00EC1DA5" w:rsidP="00637693"/>
          <w:p w:rsidR="00EC1DA5" w:rsidRDefault="00EC1DA5" w:rsidP="00637693"/>
          <w:p w:rsidR="00EC1DA5" w:rsidRDefault="00EC1DA5" w:rsidP="00637693"/>
          <w:p w:rsidR="00EC1DA5" w:rsidRPr="00EC1DA5" w:rsidRDefault="00EC1DA5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D9" w:rsidRDefault="00B532D9" w:rsidP="00E51906">
      <w:r>
        <w:separator/>
      </w:r>
    </w:p>
  </w:endnote>
  <w:endnote w:type="continuationSeparator" w:id="0">
    <w:p w:rsidR="00B532D9" w:rsidRDefault="00B532D9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D9" w:rsidRDefault="00B532D9" w:rsidP="00E51906">
      <w:r>
        <w:separator/>
      </w:r>
    </w:p>
  </w:footnote>
  <w:footnote w:type="continuationSeparator" w:id="0">
    <w:p w:rsidR="00B532D9" w:rsidRDefault="00B532D9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06"/>
    <w:rsid w:val="0006673F"/>
    <w:rsid w:val="001039A7"/>
    <w:rsid w:val="00264970"/>
    <w:rsid w:val="003E0A31"/>
    <w:rsid w:val="005A1CC2"/>
    <w:rsid w:val="005D47EA"/>
    <w:rsid w:val="006D3D8A"/>
    <w:rsid w:val="007F167F"/>
    <w:rsid w:val="00967CAC"/>
    <w:rsid w:val="009B4CB3"/>
    <w:rsid w:val="00B532D9"/>
    <w:rsid w:val="00B65AB6"/>
    <w:rsid w:val="00C56E07"/>
    <w:rsid w:val="00CA665A"/>
    <w:rsid w:val="00D23463"/>
    <w:rsid w:val="00D7727B"/>
    <w:rsid w:val="00DC48B3"/>
    <w:rsid w:val="00E12381"/>
    <w:rsid w:val="00E51906"/>
    <w:rsid w:val="00EA11D0"/>
    <w:rsid w:val="00EC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217</Words>
  <Characters>1242</Characters>
  <Application>Microsoft Office Word</Application>
  <DocSecurity>0</DocSecurity>
  <Lines>10</Lines>
  <Paragraphs>2</Paragraphs>
  <ScaleCrop>false</ScaleCrop>
  <Company>微软中国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dcterms:created xsi:type="dcterms:W3CDTF">2015-06-07T02:28:00Z</dcterms:created>
  <dcterms:modified xsi:type="dcterms:W3CDTF">2015-06-08T08:19:00Z</dcterms:modified>
</cp:coreProperties>
</file>