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71" w:rsidRDefault="00E65F01" w:rsidP="004D77B7">
      <w:pPr>
        <w:pStyle w:val="1"/>
        <w:spacing w:before="0" w:after="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水电与数字化工程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  <w:u w:val="single"/>
        </w:rPr>
        <w:t>硕士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研究生课程简介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9E3271">
        <w:tc>
          <w:tcPr>
            <w:tcW w:w="5868" w:type="dxa"/>
            <w:gridSpan w:val="7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课程名称：水动力学</w:t>
            </w:r>
          </w:p>
        </w:tc>
        <w:tc>
          <w:tcPr>
            <w:tcW w:w="2663" w:type="dxa"/>
            <w:gridSpan w:val="2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课程代码：</w:t>
            </w:r>
          </w:p>
        </w:tc>
      </w:tr>
      <w:tr w:rsidR="009E3271">
        <w:tc>
          <w:tcPr>
            <w:tcW w:w="8531" w:type="dxa"/>
            <w:gridSpan w:val="9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>
              <w:rPr>
                <w:rFonts w:ascii="Times New Roman" w:hAnsi="Times New Roman"/>
                <w:color w:val="000000"/>
                <w:sz w:val="20"/>
              </w:rPr>
              <w:t>Hydrodynamics</w:t>
            </w:r>
          </w:p>
        </w:tc>
      </w:tr>
      <w:tr w:rsidR="009E3271">
        <w:tc>
          <w:tcPr>
            <w:tcW w:w="8531" w:type="dxa"/>
            <w:gridSpan w:val="9"/>
          </w:tcPr>
          <w:p w:rsidR="009E3271" w:rsidRDefault="00E65F01" w:rsidP="004D77B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 xml:space="preserve">高水平课程  国际化课程 </w:t>
            </w:r>
            <w:r w:rsidR="004D77B7"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  <w:szCs w:val="24"/>
              </w:rPr>
              <w:t>高水平国际化课程  □一般课程</w:t>
            </w:r>
          </w:p>
        </w:tc>
      </w:tr>
      <w:tr w:rsidR="009E3271">
        <w:tc>
          <w:tcPr>
            <w:tcW w:w="8531" w:type="dxa"/>
            <w:gridSpan w:val="9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="004D77B7"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>
              <w:rPr>
                <w:rFonts w:hint="eastAsia"/>
                <w:sz w:val="24"/>
                <w:szCs w:val="24"/>
              </w:rPr>
              <w:t>□二级学科基础</w:t>
            </w:r>
            <w:r>
              <w:rPr>
                <w:rFonts w:hint="eastAsia"/>
                <w:sz w:val="24"/>
              </w:rPr>
              <w:t xml:space="preserve">课程  </w:t>
            </w:r>
            <w:r>
              <w:rPr>
                <w:rFonts w:hint="eastAsia"/>
                <w:sz w:val="24"/>
                <w:szCs w:val="24"/>
              </w:rPr>
              <w:t>□专业课程</w:t>
            </w:r>
          </w:p>
        </w:tc>
      </w:tr>
      <w:tr w:rsidR="009E3271">
        <w:tc>
          <w:tcPr>
            <w:tcW w:w="8531" w:type="dxa"/>
            <w:gridSpan w:val="9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4D77B7">
              <w:rPr>
                <w:rFonts w:hint="eastAsia"/>
                <w:sz w:val="24"/>
              </w:rPr>
              <w:t>考试</w:t>
            </w:r>
          </w:p>
        </w:tc>
      </w:tr>
      <w:tr w:rsidR="009E3271">
        <w:tc>
          <w:tcPr>
            <w:tcW w:w="4264" w:type="dxa"/>
            <w:gridSpan w:val="4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4D77B7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>
              <w:rPr>
                <w:rFonts w:hint="eastAsia"/>
                <w:sz w:val="24"/>
                <w:szCs w:val="24"/>
              </w:rPr>
              <w:t xml:space="preserve">硕士 </w:t>
            </w:r>
            <w:r w:rsidR="009A6400" w:rsidRPr="004A0054">
              <w:rPr>
                <w:rFonts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9E3271">
        <w:tc>
          <w:tcPr>
            <w:tcW w:w="2841" w:type="dxa"/>
            <w:gridSpan w:val="2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4D77B7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   </w:t>
            </w:r>
          </w:p>
        </w:tc>
        <w:tc>
          <w:tcPr>
            <w:tcW w:w="3566" w:type="dxa"/>
            <w:gridSpan w:val="6"/>
          </w:tcPr>
          <w:p w:rsidR="009E3271" w:rsidRDefault="00E65F01" w:rsidP="004D77B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</w:t>
            </w:r>
            <w:r w:rsidR="004D77B7">
              <w:rPr>
                <w:rFonts w:hint="eastAsia"/>
                <w:sz w:val="24"/>
              </w:rPr>
              <w:t>32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4D77B7">
              <w:rPr>
                <w:rFonts w:hint="eastAsia"/>
                <w:sz w:val="24"/>
              </w:rPr>
              <w:t>2</w:t>
            </w:r>
          </w:p>
        </w:tc>
      </w:tr>
      <w:tr w:rsidR="009E3271">
        <w:tc>
          <w:tcPr>
            <w:tcW w:w="8531" w:type="dxa"/>
            <w:gridSpan w:val="9"/>
          </w:tcPr>
          <w:p w:rsidR="009E3271" w:rsidRDefault="00E65F0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4D77B7">
              <w:rPr>
                <w:rFonts w:hint="eastAsia"/>
                <w:sz w:val="24"/>
              </w:rPr>
              <w:t>工程数学，工程力学（或理论力学）</w:t>
            </w:r>
          </w:p>
        </w:tc>
      </w:tr>
      <w:tr w:rsidR="009E3271">
        <w:trPr>
          <w:trHeight w:val="388"/>
        </w:trPr>
        <w:tc>
          <w:tcPr>
            <w:tcW w:w="2131" w:type="dxa"/>
          </w:tcPr>
          <w:p w:rsidR="009E3271" w:rsidRDefault="00E65F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9E3271" w:rsidRDefault="00E65F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9E3271" w:rsidRDefault="00E65F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9E3271" w:rsidRDefault="00E65F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9E3271" w:rsidRDefault="00E65F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B675F" w:rsidTr="00EB675F">
        <w:trPr>
          <w:trHeight w:val="283"/>
        </w:trPr>
        <w:tc>
          <w:tcPr>
            <w:tcW w:w="2131" w:type="dxa"/>
          </w:tcPr>
          <w:p w:rsidR="00EB675F" w:rsidRDefault="00EB675F" w:rsidP="00F60F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徐学军</w:t>
            </w:r>
          </w:p>
        </w:tc>
        <w:tc>
          <w:tcPr>
            <w:tcW w:w="1216" w:type="dxa"/>
            <w:gridSpan w:val="2"/>
          </w:tcPr>
          <w:p w:rsidR="00EB675F" w:rsidRDefault="00EB675F" w:rsidP="00F60F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B675F" w:rsidRDefault="00EB675F" w:rsidP="00EB67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B675F" w:rsidRDefault="00EB675F" w:rsidP="00F60F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</w:t>
            </w:r>
          </w:p>
        </w:tc>
        <w:tc>
          <w:tcPr>
            <w:tcW w:w="2844" w:type="dxa"/>
            <w:gridSpan w:val="3"/>
          </w:tcPr>
          <w:p w:rsidR="00EB675F" w:rsidRDefault="00EB675F" w:rsidP="00F60F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水利工程建模分析</w:t>
            </w:r>
          </w:p>
        </w:tc>
      </w:tr>
      <w:tr w:rsidR="00EB675F">
        <w:trPr>
          <w:trHeight w:val="388"/>
        </w:trPr>
        <w:tc>
          <w:tcPr>
            <w:tcW w:w="2131" w:type="dxa"/>
          </w:tcPr>
          <w:p w:rsidR="00EB675F" w:rsidRDefault="00EB675F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黎育红</w:t>
            </w:r>
          </w:p>
        </w:tc>
        <w:tc>
          <w:tcPr>
            <w:tcW w:w="1216" w:type="dxa"/>
            <w:gridSpan w:val="2"/>
          </w:tcPr>
          <w:p w:rsidR="00EB675F" w:rsidRDefault="00EB675F" w:rsidP="008064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B675F" w:rsidRDefault="00EB675F" w:rsidP="008064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B675F" w:rsidRDefault="00EB675F" w:rsidP="008064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  <w:tc>
          <w:tcPr>
            <w:tcW w:w="2844" w:type="dxa"/>
            <w:gridSpan w:val="3"/>
          </w:tcPr>
          <w:p w:rsidR="00EB675F" w:rsidRDefault="00EB675F" w:rsidP="008064C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水利工程建模分析</w:t>
            </w:r>
          </w:p>
        </w:tc>
      </w:tr>
      <w:tr w:rsidR="00EB675F" w:rsidTr="00B871BA">
        <w:trPr>
          <w:trHeight w:val="6936"/>
        </w:trPr>
        <w:tc>
          <w:tcPr>
            <w:tcW w:w="8531" w:type="dxa"/>
            <w:gridSpan w:val="9"/>
          </w:tcPr>
          <w:p w:rsidR="00EB675F" w:rsidRDefault="00EB67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课程教学大纲：</w:t>
            </w:r>
          </w:p>
          <w:p w:rsidR="00EB675F" w:rsidRDefault="00EB675F" w:rsidP="004D77B7">
            <w:pPr>
              <w:spacing w:line="360" w:lineRule="auto"/>
              <w:ind w:firstLineChars="100" w:firstLine="280"/>
              <w:rPr>
                <w:rFonts w:ascii="黑体" w:eastAsia="黑体"/>
                <w:sz w:val="28"/>
                <w:szCs w:val="28"/>
              </w:rPr>
            </w:pPr>
            <w:r w:rsidRPr="003B577B">
              <w:rPr>
                <w:rFonts w:ascii="黑体" w:eastAsia="黑体" w:hint="eastAsia"/>
                <w:sz w:val="28"/>
                <w:szCs w:val="28"/>
              </w:rPr>
              <w:t>课程教学目标：</w:t>
            </w:r>
          </w:p>
          <w:p w:rsidR="00EB675F" w:rsidRDefault="00EB675F" w:rsidP="004D77B7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使受众全面了解流体力学与水动力学基本概念和基本理论，掌握水动力学基本方法，并具有研究与解决相关工程问题的综合能力。</w:t>
            </w:r>
          </w:p>
          <w:p w:rsidR="00EB675F" w:rsidRPr="003B577B" w:rsidRDefault="00EB675F" w:rsidP="004D77B7">
            <w:pPr>
              <w:spacing w:line="360" w:lineRule="auto"/>
              <w:ind w:firstLineChars="100" w:firstLine="28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教学内容与学时分配</w:t>
            </w:r>
            <w:r w:rsidRPr="003B577B">
              <w:rPr>
                <w:rFonts w:ascii="黑体" w:eastAsia="黑体" w:hint="eastAsia"/>
                <w:sz w:val="28"/>
                <w:szCs w:val="28"/>
              </w:rPr>
              <w:t>：</w:t>
            </w:r>
          </w:p>
          <w:p w:rsidR="00EB675F" w:rsidRPr="00DC0C70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DC0C70">
              <w:rPr>
                <w:rFonts w:hint="eastAsia"/>
                <w:sz w:val="24"/>
                <w:szCs w:val="24"/>
              </w:rPr>
              <w:t>流体运动学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流体运动描述的欧拉法与拉格朗日法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质点的随体导数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流线与迹线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流体微团的运动分解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流体质点的旋度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流体微团力学特征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流体微团应力状态与张量表达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应力本构方程</w:t>
            </w:r>
          </w:p>
          <w:p w:rsidR="00EB675F" w:rsidRPr="00B76016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B76016">
              <w:rPr>
                <w:rFonts w:ascii="宋体" w:eastAsia="宋体" w:hAnsi="宋体" w:hint="eastAsia"/>
                <w:b w:val="0"/>
                <w:sz w:val="24"/>
                <w:szCs w:val="24"/>
              </w:rPr>
              <w:t>流体运动微分方程（欧拉方程）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流体动力学基础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lastRenderedPageBreak/>
              <w:t>系统与控制体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 w:val="0"/>
                <w:sz w:val="24"/>
                <w:szCs w:val="24"/>
              </w:rPr>
              <w:t>质量</w:t>
            </w: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输送方程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能量输送方程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动量输送方程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平面势流理论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速度势函数、流函数及其关系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速度势函数的拉普拉斯方程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速度势函数与流函数的关系，流网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复势的概念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若干典型平面势流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粘性动力学基础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层流与湍流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湍流混合长假说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N-S方程及其解析解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低Re数N-S方程近似解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量纲分析与相似原理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量纲和谐原理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量纲分析法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流动相似性原理</w:t>
            </w:r>
          </w:p>
          <w:p w:rsidR="00EB675F" w:rsidRPr="00B76016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  <w:szCs w:val="24"/>
              </w:rPr>
            </w:pPr>
            <w:r w:rsidRPr="00B76016">
              <w:rPr>
                <w:rFonts w:hint="eastAsia"/>
                <w:sz w:val="24"/>
                <w:szCs w:val="24"/>
              </w:rPr>
              <w:t>边界层理论基础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学时）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边界层基本概念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边界层微分方程</w:t>
            </w:r>
          </w:p>
          <w:p w:rsidR="00EB675F" w:rsidRPr="00A75A4B" w:rsidRDefault="00EB675F" w:rsidP="004D77B7">
            <w:pPr>
              <w:pStyle w:val="2"/>
              <w:numPr>
                <w:ilvl w:val="1"/>
                <w:numId w:val="1"/>
              </w:numPr>
              <w:spacing w:before="0" w:after="0" w:line="319" w:lineRule="auto"/>
              <w:ind w:hanging="207"/>
              <w:rPr>
                <w:rFonts w:ascii="宋体" w:eastAsia="宋体" w:hAnsi="宋体"/>
                <w:b w:val="0"/>
                <w:sz w:val="24"/>
                <w:szCs w:val="24"/>
              </w:rPr>
            </w:pPr>
            <w:r w:rsidRPr="00A75A4B">
              <w:rPr>
                <w:rFonts w:ascii="宋体" w:eastAsia="宋体" w:hAnsi="宋体" w:hint="eastAsia"/>
                <w:b w:val="0"/>
                <w:sz w:val="24"/>
                <w:szCs w:val="24"/>
              </w:rPr>
              <w:t>边界层动量积分方程</w:t>
            </w:r>
          </w:p>
          <w:p w:rsidR="00EB675F" w:rsidRDefault="00EB675F" w:rsidP="00EB675F">
            <w:pPr>
              <w:pStyle w:val="1"/>
              <w:numPr>
                <w:ilvl w:val="0"/>
                <w:numId w:val="1"/>
              </w:numPr>
              <w:spacing w:beforeLines="50" w:afterLines="50" w:line="319" w:lineRule="auto"/>
              <w:jc w:val="both"/>
              <w:rPr>
                <w:sz w:val="24"/>
              </w:rPr>
            </w:pPr>
            <w:r w:rsidRPr="004D77B7">
              <w:rPr>
                <w:rFonts w:hint="eastAsia"/>
                <w:sz w:val="24"/>
                <w:szCs w:val="24"/>
              </w:rPr>
              <w:t>工程案例分析及应用</w:t>
            </w:r>
            <w:r w:rsidRPr="004D77B7">
              <w:rPr>
                <w:rFonts w:ascii="宋体" w:hAnsi="宋体" w:hint="eastAsia"/>
                <w:b w:val="0"/>
                <w:bCs/>
                <w:kern w:val="2"/>
                <w:sz w:val="24"/>
                <w:szCs w:val="24"/>
              </w:rPr>
              <w:t>（主要为课外工作，总结占课内2学时）</w:t>
            </w:r>
          </w:p>
          <w:p w:rsidR="00EB675F" w:rsidRDefault="00EB675F" w:rsidP="004D77B7"/>
        </w:tc>
      </w:tr>
      <w:tr w:rsidR="00EB675F" w:rsidTr="004D77B7">
        <w:trPr>
          <w:trHeight w:val="1405"/>
        </w:trPr>
        <w:tc>
          <w:tcPr>
            <w:tcW w:w="8531" w:type="dxa"/>
            <w:gridSpan w:val="9"/>
          </w:tcPr>
          <w:p w:rsidR="00EB675F" w:rsidRDefault="00EB675F">
            <w:r>
              <w:lastRenderedPageBreak/>
              <w:br w:type="page"/>
            </w:r>
            <w:r>
              <w:rPr>
                <w:rFonts w:hint="eastAsia"/>
              </w:rPr>
              <w:t xml:space="preserve">使用教材：  </w:t>
            </w:r>
          </w:p>
          <w:p w:rsidR="00EB675F" w:rsidRDefault="00EB675F" w:rsidP="004D77B7">
            <w:pPr>
              <w:rPr>
                <w:bCs w:val="0"/>
                <w:sz w:val="24"/>
                <w:szCs w:val="24"/>
              </w:rPr>
            </w:pPr>
          </w:p>
          <w:p w:rsidR="00EB675F" w:rsidRDefault="00EB675F" w:rsidP="004D77B7">
            <w:r>
              <w:rPr>
                <w:rFonts w:hint="eastAsia"/>
                <w:bCs w:val="0"/>
                <w:sz w:val="24"/>
                <w:szCs w:val="24"/>
              </w:rPr>
              <w:t>《水动力学基础》（自编讲义）</w:t>
            </w:r>
          </w:p>
        </w:tc>
      </w:tr>
      <w:tr w:rsidR="00EB675F" w:rsidTr="00B871BA">
        <w:trPr>
          <w:trHeight w:val="3109"/>
        </w:trPr>
        <w:tc>
          <w:tcPr>
            <w:tcW w:w="8531" w:type="dxa"/>
            <w:gridSpan w:val="9"/>
          </w:tcPr>
          <w:p w:rsidR="00EB675F" w:rsidRDefault="00EB675F">
            <w:r>
              <w:rPr>
                <w:rFonts w:hint="eastAsia"/>
              </w:rPr>
              <w:lastRenderedPageBreak/>
              <w:t>主要参考书：</w:t>
            </w:r>
          </w:p>
          <w:p w:rsidR="00EB675F" w:rsidRPr="00714375" w:rsidRDefault="00EB675F" w:rsidP="004D77B7">
            <w:pPr>
              <w:spacing w:line="360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714375">
              <w:rPr>
                <w:rFonts w:hint="eastAsia"/>
                <w:bCs w:val="0"/>
                <w:sz w:val="24"/>
                <w:szCs w:val="24"/>
              </w:rPr>
              <w:t>主要参考书：</w:t>
            </w:r>
          </w:p>
          <w:p w:rsidR="00EB675F" w:rsidRPr="00237480" w:rsidRDefault="00EB675F" w:rsidP="004D77B7">
            <w:pPr>
              <w:spacing w:line="360" w:lineRule="auto"/>
              <w:ind w:leftChars="114" w:left="659" w:hangingChars="200" w:hanging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237480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White Frank M. Fluid Mechanics(Fifth Edition) （国际著名力学图书），流体力学（第 5 版），北京：清华大学出版社， 2004</w:t>
            </w:r>
          </w:p>
          <w:p w:rsidR="00EB675F" w:rsidRDefault="00EB675F" w:rsidP="004D77B7">
            <w:pPr>
              <w:rPr>
                <w:b/>
              </w:rPr>
            </w:pPr>
            <w:r w:rsidRPr="00744B76"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 </w:t>
            </w:r>
            <w:r w:rsidRPr="00744B76">
              <w:rPr>
                <w:rFonts w:hint="eastAsia"/>
                <w:szCs w:val="21"/>
              </w:rPr>
              <w:t>周云龙，郭婷婷. 高等流体力学</w:t>
            </w:r>
            <w:r w:rsidRPr="00744B76">
              <w:rPr>
                <w:szCs w:val="21"/>
              </w:rPr>
              <w:t>（</w:t>
            </w:r>
            <w:bookmarkStart w:id="0" w:name="__infodetail_pub"/>
            <w:r w:rsidRPr="00744B76">
              <w:rPr>
                <w:szCs w:val="21"/>
              </w:rPr>
              <w:fldChar w:fldCharType="begin"/>
            </w:r>
            <w:r w:rsidRPr="00744B76">
              <w:rPr>
                <w:szCs w:val="21"/>
              </w:rPr>
              <w:instrText xml:space="preserve"> HYPERLINK "http://search.dangdang.com/?key=%C6%D5%CD%A8%B8%DF%B5%C8%BD%CC%D3%FD%A1%B0%CA%AE%D2%BB%CE%E5%A1%B1%B9%E6%BB%AE%BD%CC%B2%C4" \t "_blank" </w:instrText>
            </w:r>
            <w:r w:rsidRPr="00744B76">
              <w:rPr>
                <w:szCs w:val="21"/>
              </w:rPr>
              <w:fldChar w:fldCharType="separate"/>
            </w:r>
            <w:r w:rsidRPr="00744B76">
              <w:rPr>
                <w:rFonts w:hint="eastAsia"/>
                <w:szCs w:val="21"/>
              </w:rPr>
              <w:t>普通高等教育“十一五”规划教材</w:t>
            </w:r>
            <w:r w:rsidRPr="00744B76">
              <w:rPr>
                <w:szCs w:val="21"/>
              </w:rPr>
              <w:fldChar w:fldCharType="end"/>
            </w:r>
            <w:bookmarkEnd w:id="0"/>
            <w:r w:rsidRPr="00744B76">
              <w:rPr>
                <w:rFonts w:hint="eastAsia"/>
                <w:szCs w:val="21"/>
              </w:rPr>
              <w:t>——研究生适用）</w:t>
            </w:r>
            <w:r w:rsidRPr="00744B76">
              <w:rPr>
                <w:szCs w:val="21"/>
              </w:rPr>
              <w:t>北京：</w:t>
            </w:r>
            <w:r w:rsidRPr="00744B76">
              <w:rPr>
                <w:rFonts w:hint="eastAsia"/>
                <w:szCs w:val="21"/>
              </w:rPr>
              <w:t>中国电力出版社</w:t>
            </w:r>
            <w:r w:rsidRPr="00744B76">
              <w:rPr>
                <w:szCs w:val="21"/>
              </w:rPr>
              <w:br w:type="page"/>
            </w:r>
          </w:p>
          <w:p w:rsidR="00EB675F" w:rsidRDefault="00EB675F" w:rsidP="004D77B7">
            <w:pPr>
              <w:rPr>
                <w:b/>
              </w:rPr>
            </w:pPr>
          </w:p>
        </w:tc>
      </w:tr>
      <w:tr w:rsidR="00EB675F" w:rsidTr="00B871BA">
        <w:trPr>
          <w:trHeight w:val="10192"/>
        </w:trPr>
        <w:tc>
          <w:tcPr>
            <w:tcW w:w="8531" w:type="dxa"/>
            <w:gridSpan w:val="9"/>
          </w:tcPr>
          <w:p w:rsidR="00EB675F" w:rsidRDefault="00EB675F">
            <w:r>
              <w:br w:type="page"/>
            </w:r>
          </w:p>
          <w:p w:rsidR="00EB675F" w:rsidRDefault="00EB675F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/>
          <w:p w:rsidR="00EB675F" w:rsidRDefault="00EB675F">
            <w:r>
              <w:rPr>
                <w:rFonts w:hint="eastAsia"/>
              </w:rPr>
              <w:t>专家组长</w:t>
            </w:r>
          </w:p>
          <w:p w:rsidR="00EB675F" w:rsidRDefault="00EB675F"/>
          <w:p w:rsidR="00EB675F" w:rsidRDefault="00EB675F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9E3271" w:rsidRDefault="009E3271">
      <w:pPr>
        <w:rPr>
          <w:sz w:val="24"/>
        </w:rPr>
      </w:pPr>
    </w:p>
    <w:p w:rsidR="009E3271" w:rsidRDefault="009E3271"/>
    <w:sectPr w:rsidR="009E3271" w:rsidSect="009E3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FD4" w:rsidRDefault="00863FD4" w:rsidP="004D77B7">
      <w:r>
        <w:separator/>
      </w:r>
    </w:p>
  </w:endnote>
  <w:endnote w:type="continuationSeparator" w:id="1">
    <w:p w:rsidR="00863FD4" w:rsidRDefault="00863FD4" w:rsidP="004D7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FD4" w:rsidRDefault="00863FD4" w:rsidP="004D77B7">
      <w:r>
        <w:separator/>
      </w:r>
    </w:p>
  </w:footnote>
  <w:footnote w:type="continuationSeparator" w:id="1">
    <w:p w:rsidR="00863FD4" w:rsidRDefault="00863FD4" w:rsidP="004D77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33164"/>
    <w:multiLevelType w:val="multilevel"/>
    <w:tmpl w:val="1C50A8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1039A7"/>
    <w:rsid w:val="002320F6"/>
    <w:rsid w:val="00320E8B"/>
    <w:rsid w:val="003E0A31"/>
    <w:rsid w:val="004D6127"/>
    <w:rsid w:val="004D77B7"/>
    <w:rsid w:val="006D3D8A"/>
    <w:rsid w:val="007F167F"/>
    <w:rsid w:val="00863FD4"/>
    <w:rsid w:val="00967CAC"/>
    <w:rsid w:val="009A6400"/>
    <w:rsid w:val="009B4CB3"/>
    <w:rsid w:val="009E3271"/>
    <w:rsid w:val="00B65AB6"/>
    <w:rsid w:val="00B871BA"/>
    <w:rsid w:val="00C56E07"/>
    <w:rsid w:val="00CA665A"/>
    <w:rsid w:val="00D23463"/>
    <w:rsid w:val="00D7727B"/>
    <w:rsid w:val="00DC48B3"/>
    <w:rsid w:val="00E51906"/>
    <w:rsid w:val="00E65F01"/>
    <w:rsid w:val="00EA11D0"/>
    <w:rsid w:val="00EB675F"/>
    <w:rsid w:val="78BD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271"/>
    <w:pPr>
      <w:widowControl w:val="0"/>
      <w:jc w:val="both"/>
    </w:pPr>
    <w:rPr>
      <w:rFonts w:ascii="宋体" w:hAnsi="宋体"/>
      <w:bCs/>
      <w:kern w:val="2"/>
      <w:sz w:val="21"/>
    </w:rPr>
  </w:style>
  <w:style w:type="paragraph" w:styleId="1">
    <w:name w:val="heading 1"/>
    <w:basedOn w:val="a"/>
    <w:next w:val="a"/>
    <w:link w:val="1Char"/>
    <w:qFormat/>
    <w:rsid w:val="009E3271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paragraph" w:styleId="2">
    <w:name w:val="heading 2"/>
    <w:basedOn w:val="a"/>
    <w:next w:val="a"/>
    <w:link w:val="2Char"/>
    <w:qFormat/>
    <w:rsid w:val="004D77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E327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327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E3271"/>
    <w:rPr>
      <w:sz w:val="18"/>
      <w:szCs w:val="18"/>
    </w:rPr>
  </w:style>
  <w:style w:type="character" w:customStyle="1" w:styleId="1Char">
    <w:name w:val="标题 1 Char"/>
    <w:basedOn w:val="a0"/>
    <w:link w:val="1"/>
    <w:rsid w:val="009E3271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0"/>
    <w:link w:val="2"/>
    <w:rsid w:val="004D77B7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水电与数字化工程  学院  硕士  研究生课程简介</dc:title>
  <dc:creator>微软用户</dc:creator>
  <cp:lastModifiedBy>111</cp:lastModifiedBy>
  <cp:revision>4</cp:revision>
  <dcterms:created xsi:type="dcterms:W3CDTF">2015-03-27T03:00:00Z</dcterms:created>
  <dcterms:modified xsi:type="dcterms:W3CDTF">2015-06-09T03:39:00Z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