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F96" w:rsidRDefault="00733F96" w:rsidP="00E51906">
      <w:pPr>
        <w:pStyle w:val="1"/>
        <w:spacing w:before="0" w:after="0"/>
        <w:jc w:val="both"/>
        <w:rPr>
          <w:sz w:val="28"/>
          <w:szCs w:val="28"/>
        </w:rPr>
      </w:pPr>
      <w:r>
        <w:t>Appendix 3</w:t>
      </w:r>
      <w:r w:rsidRPr="00AF3D15">
        <w:rPr>
          <w:rFonts w:cs="宋体" w:hint="eastAsia"/>
          <w:sz w:val="28"/>
          <w:szCs w:val="28"/>
        </w:rPr>
        <w:t>．</w:t>
      </w:r>
    </w:p>
    <w:p w:rsidR="00733F96" w:rsidRPr="00AF3D15" w:rsidRDefault="00733F96" w:rsidP="00E51906">
      <w:pPr>
        <w:pStyle w:val="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 xml:space="preserve">Course description for </w:t>
      </w:r>
      <w:proofErr w:type="gramStart"/>
      <w:r w:rsidRPr="00DF6EFE">
        <w:rPr>
          <w:sz w:val="24"/>
          <w:szCs w:val="24"/>
        </w:rPr>
        <w:t>Postgraduates</w:t>
      </w:r>
      <w:r>
        <w:rPr>
          <w:sz w:val="24"/>
          <w:szCs w:val="24"/>
        </w:rPr>
        <w:t xml:space="preserve"> ,</w:t>
      </w:r>
      <w:proofErr w:type="gramEnd"/>
      <w:r w:rsidRPr="003F3674">
        <w:rPr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sz w:val="28"/>
          <w:szCs w:val="28"/>
        </w:rPr>
        <w:t xml:space="preserve"> </w:t>
      </w:r>
      <w:r w:rsidRPr="00AF3D1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Hydropower and information engine</w:t>
      </w:r>
      <w:r w:rsidR="000C718F">
        <w:rPr>
          <w:rFonts w:hint="eastAsia"/>
          <w:sz w:val="28"/>
          <w:szCs w:val="28"/>
          <w:u w:val="single"/>
        </w:rPr>
        <w:t>e</w:t>
      </w:r>
      <w:r>
        <w:rPr>
          <w:sz w:val="28"/>
          <w:szCs w:val="28"/>
          <w:u w:val="single"/>
        </w:rPr>
        <w:t>ring</w:t>
      </w:r>
      <w:r w:rsidRPr="00AF3D15">
        <w:rPr>
          <w:sz w:val="28"/>
          <w:szCs w:val="28"/>
          <w:u w:val="single"/>
        </w:rPr>
        <w:t xml:space="preserve">           </w:t>
      </w:r>
      <w:r w:rsidRPr="00EA281B">
        <w:rPr>
          <w:sz w:val="28"/>
          <w:szCs w:val="28"/>
        </w:rPr>
        <w:t xml:space="preserve"> 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733F96">
        <w:tc>
          <w:tcPr>
            <w:tcW w:w="5868" w:type="dxa"/>
            <w:gridSpan w:val="7"/>
          </w:tcPr>
          <w:p w:rsidR="00733F96" w:rsidRDefault="00733F96" w:rsidP="00095757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Title: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 Hydraulic risk and assessment</w:t>
            </w:r>
          </w:p>
        </w:tc>
        <w:tc>
          <w:tcPr>
            <w:tcW w:w="2663" w:type="dxa"/>
            <w:gridSpan w:val="2"/>
          </w:tcPr>
          <w:p w:rsidR="00733F96" w:rsidRDefault="00733F96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  <w:r w:rsidR="005C6AE4">
              <w:rPr>
                <w:rFonts w:ascii="Calibri" w:hAnsi="Calibri" w:cs="Calibri" w:hint="eastAsia"/>
                <w:b/>
                <w:bCs/>
                <w:color w:val="313131"/>
                <w:sz w:val="24"/>
                <w:szCs w:val="24"/>
              </w:rPr>
              <w:t>271.525</w:t>
            </w:r>
          </w:p>
        </w:tc>
      </w:tr>
      <w:tr w:rsidR="00733F96">
        <w:tc>
          <w:tcPr>
            <w:tcW w:w="8531" w:type="dxa"/>
            <w:gridSpan w:val="9"/>
          </w:tcPr>
          <w:p w:rsidR="00733F96" w:rsidRDefault="00733F96" w:rsidP="003F3674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</w:t>
            </w:r>
            <w:r>
              <w:rPr>
                <w:rStyle w:val="a5"/>
                <w:rFonts w:ascii="Arial" w:hAnsi="Arial" w:cs="Arial"/>
                <w:color w:val="333333"/>
              </w:rPr>
              <w:t xml:space="preserve"> category</w:t>
            </w:r>
            <w:r>
              <w:rPr>
                <w:rFonts w:hint="eastAsia"/>
                <w:sz w:val="24"/>
                <w:szCs w:val="24"/>
              </w:rPr>
              <w:t>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√</w:t>
            </w:r>
            <w:r w:rsidRPr="003F36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nternational 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>A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dvanced international courses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>C</w:t>
            </w:r>
            <w:r w:rsidRPr="003F3674">
              <w:rPr>
                <w:rStyle w:val="a5"/>
                <w:rFonts w:ascii="Arial" w:hAnsi="Arial" w:cs="Arial"/>
                <w:color w:val="333333"/>
              </w:rPr>
              <w:t>ommon</w:t>
            </w:r>
            <w:r w:rsidRPr="003F3674">
              <w:rPr>
                <w:b/>
                <w:bCs/>
                <w:sz w:val="24"/>
                <w:szCs w:val="24"/>
              </w:rPr>
              <w:t xml:space="preserve"> course</w:t>
            </w:r>
          </w:p>
        </w:tc>
      </w:tr>
      <w:tr w:rsidR="00733F96">
        <w:tc>
          <w:tcPr>
            <w:tcW w:w="8531" w:type="dxa"/>
            <w:gridSpan w:val="9"/>
          </w:tcPr>
          <w:p w:rsidR="00733F96" w:rsidRDefault="00733F96" w:rsidP="00527E2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 w:rsidRPr="00867BC6">
              <w:rPr>
                <w:rFonts w:ascii="Calibri" w:cs="Calibri"/>
                <w:sz w:val="24"/>
                <w:szCs w:val="24"/>
              </w:rPr>
              <w:t xml:space="preserve"> </w:t>
            </w:r>
            <w:r w:rsidRPr="00867BC6">
              <w:rPr>
                <w:rFonts w:ascii="Calibri" w:hint="eastAsia"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F3674">
              <w:rPr>
                <w:rFonts w:ascii="Calibri"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√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Optional professional courses</w:t>
            </w:r>
          </w:p>
        </w:tc>
      </w:tr>
      <w:tr w:rsidR="00733F96">
        <w:tc>
          <w:tcPr>
            <w:tcW w:w="8531" w:type="dxa"/>
            <w:gridSpan w:val="9"/>
          </w:tcPr>
          <w:p w:rsidR="00733F96" w:rsidRDefault="00733F96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methods of Assessment: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  <w:r w:rsidRPr="0011763E">
              <w:rPr>
                <w:sz w:val="24"/>
                <w:szCs w:val="24"/>
              </w:rPr>
              <w:t>close-book exams</w:t>
            </w:r>
          </w:p>
        </w:tc>
      </w:tr>
      <w:tr w:rsidR="00733F96" w:rsidRPr="009B14DF">
        <w:tc>
          <w:tcPr>
            <w:tcW w:w="4264" w:type="dxa"/>
            <w:gridSpan w:val="4"/>
          </w:tcPr>
          <w:p w:rsidR="00733F96" w:rsidRDefault="00733F96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Teaching Method: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Lecture</w:t>
            </w:r>
          </w:p>
        </w:tc>
        <w:tc>
          <w:tcPr>
            <w:tcW w:w="4267" w:type="dxa"/>
            <w:gridSpan w:val="5"/>
          </w:tcPr>
          <w:p w:rsidR="00733F96" w:rsidRDefault="00733F96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hint="eastAsia"/>
                <w:b/>
                <w:bCs/>
                <w:color w:val="313131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 w:rsidR="00733F96" w:rsidRDefault="00733F96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Master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√</w:t>
            </w:r>
            <w:r w:rsidRPr="00A0305A">
              <w:rPr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Doctor</w:t>
            </w:r>
            <w:r w:rsidRPr="00A0305A"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</w:p>
        </w:tc>
      </w:tr>
      <w:tr w:rsidR="00733F96" w:rsidRPr="009B14DF">
        <w:tc>
          <w:tcPr>
            <w:tcW w:w="2841" w:type="dxa"/>
            <w:gridSpan w:val="2"/>
          </w:tcPr>
          <w:p w:rsidR="00733F96" w:rsidRDefault="00733F96" w:rsidP="0011763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Beginning of the Term: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Autumn</w:t>
            </w:r>
          </w:p>
        </w:tc>
        <w:tc>
          <w:tcPr>
            <w:tcW w:w="3566" w:type="dxa"/>
            <w:gridSpan w:val="6"/>
          </w:tcPr>
          <w:p w:rsidR="00733F96" w:rsidRDefault="00733F96" w:rsidP="00AD0968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 w:rsidRPr="00AD09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/Teaching Hours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16</w:t>
            </w:r>
            <w:r w:rsidR="00A853E7">
              <w:rPr>
                <w:rFonts w:hint="eastAsia"/>
                <w:sz w:val="24"/>
                <w:szCs w:val="24"/>
              </w:rPr>
              <w:t>/16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2124" w:type="dxa"/>
          </w:tcPr>
          <w:p w:rsidR="00733F96" w:rsidRDefault="00733F96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Credit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1</w:t>
            </w:r>
          </w:p>
        </w:tc>
      </w:tr>
      <w:tr w:rsidR="00733F96" w:rsidRPr="009B14DF">
        <w:tc>
          <w:tcPr>
            <w:tcW w:w="8531" w:type="dxa"/>
            <w:gridSpan w:val="9"/>
          </w:tcPr>
          <w:p w:rsidR="00733F96" w:rsidRDefault="00733F96" w:rsidP="00AD0968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Applicable </w:t>
            </w:r>
            <w:bookmarkStart w:id="1" w:name="OLE_LINK32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Specialty</w:t>
            </w:r>
            <w:bookmarkEnd w:id="1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</w:p>
        </w:tc>
      </w:tr>
      <w:tr w:rsidR="00733F96">
        <w:trPr>
          <w:trHeight w:val="388"/>
        </w:trPr>
        <w:tc>
          <w:tcPr>
            <w:tcW w:w="2131" w:type="dxa"/>
          </w:tcPr>
          <w:p w:rsidR="00733F96" w:rsidRPr="00867BC6" w:rsidRDefault="00733F96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216" w:type="dxa"/>
            <w:gridSpan w:val="2"/>
          </w:tcPr>
          <w:p w:rsidR="00733F96" w:rsidRPr="00867BC6" w:rsidRDefault="00733F96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260" w:type="dxa"/>
            <w:gridSpan w:val="2"/>
          </w:tcPr>
          <w:p w:rsidR="00733F96" w:rsidRPr="00867BC6" w:rsidRDefault="00733F96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1080" w:type="dxa"/>
          </w:tcPr>
          <w:p w:rsidR="00733F96" w:rsidRPr="00867BC6" w:rsidRDefault="00733F96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733F96" w:rsidRPr="00867BC6" w:rsidRDefault="00733F96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Academic Direction</w:t>
            </w:r>
          </w:p>
        </w:tc>
      </w:tr>
      <w:tr w:rsidR="00733F96">
        <w:trPr>
          <w:trHeight w:val="388"/>
        </w:trPr>
        <w:tc>
          <w:tcPr>
            <w:tcW w:w="2131" w:type="dxa"/>
          </w:tcPr>
          <w:p w:rsidR="00733F96" w:rsidRDefault="00733F96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Huaiwei</w:t>
            </w:r>
            <w:proofErr w:type="spellEnd"/>
            <w:r>
              <w:rPr>
                <w:sz w:val="24"/>
                <w:szCs w:val="24"/>
              </w:rPr>
              <w:t xml:space="preserve"> Sun</w:t>
            </w:r>
          </w:p>
        </w:tc>
        <w:tc>
          <w:tcPr>
            <w:tcW w:w="1216" w:type="dxa"/>
            <w:gridSpan w:val="2"/>
          </w:tcPr>
          <w:p w:rsidR="00733F96" w:rsidRDefault="00733F9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C6AA8">
              <w:rPr>
                <w:rFonts w:ascii="Times New Roman" w:cs="Times New Roman"/>
              </w:rPr>
              <w:t>Assistant professor</w:t>
            </w:r>
          </w:p>
        </w:tc>
        <w:tc>
          <w:tcPr>
            <w:tcW w:w="1260" w:type="dxa"/>
            <w:gridSpan w:val="2"/>
            <w:vAlign w:val="center"/>
          </w:tcPr>
          <w:p w:rsidR="00733F96" w:rsidRPr="00CC6AA8" w:rsidRDefault="00733F96" w:rsidP="00D429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6AA8">
              <w:rPr>
                <w:rFonts w:ascii="Times New Roman" w:hAnsi="Times New Roman" w:cs="Times New Roman"/>
              </w:rPr>
              <w:t>hydrology</w:t>
            </w:r>
          </w:p>
        </w:tc>
        <w:tc>
          <w:tcPr>
            <w:tcW w:w="1080" w:type="dxa"/>
          </w:tcPr>
          <w:p w:rsidR="00733F96" w:rsidRDefault="00733F96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44" w:type="dxa"/>
            <w:gridSpan w:val="3"/>
            <w:vAlign w:val="center"/>
          </w:tcPr>
          <w:p w:rsidR="00733F96" w:rsidRPr="00CC6AA8" w:rsidRDefault="00733F96" w:rsidP="00D429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6AA8">
              <w:rPr>
                <w:rFonts w:ascii="Times New Roman" w:hAnsi="Times New Roman" w:cs="Times New Roman"/>
              </w:rPr>
              <w:t>Uncertainty in Water Environmental and Water Resources</w:t>
            </w:r>
          </w:p>
        </w:tc>
      </w:tr>
      <w:tr w:rsidR="00733F96">
        <w:trPr>
          <w:trHeight w:val="388"/>
        </w:trPr>
        <w:tc>
          <w:tcPr>
            <w:tcW w:w="2131" w:type="dxa"/>
          </w:tcPr>
          <w:p w:rsidR="00733F96" w:rsidRDefault="00733F96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Zhao</w:t>
            </w:r>
          </w:p>
        </w:tc>
        <w:tc>
          <w:tcPr>
            <w:tcW w:w="1216" w:type="dxa"/>
            <w:gridSpan w:val="2"/>
          </w:tcPr>
          <w:p w:rsidR="00733F96" w:rsidRDefault="00733F9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C6AA8">
              <w:rPr>
                <w:rFonts w:ascii="Times New Roman" w:cs="Times New Roman"/>
              </w:rPr>
              <w:t>Assistant professor</w:t>
            </w:r>
          </w:p>
        </w:tc>
        <w:tc>
          <w:tcPr>
            <w:tcW w:w="1260" w:type="dxa"/>
            <w:gridSpan w:val="2"/>
            <w:vAlign w:val="center"/>
          </w:tcPr>
          <w:p w:rsidR="00733F96" w:rsidRPr="00CC6AA8" w:rsidRDefault="00733F96" w:rsidP="00D429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6AA8">
              <w:rPr>
                <w:rFonts w:ascii="Times New Roman" w:hAnsi="Times New Roman" w:cs="Times New Roman"/>
              </w:rPr>
              <w:t>hydrology</w:t>
            </w:r>
          </w:p>
        </w:tc>
        <w:tc>
          <w:tcPr>
            <w:tcW w:w="1080" w:type="dxa"/>
          </w:tcPr>
          <w:p w:rsidR="00733F96" w:rsidRDefault="00733F96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844" w:type="dxa"/>
            <w:gridSpan w:val="3"/>
            <w:vAlign w:val="center"/>
          </w:tcPr>
          <w:p w:rsidR="00733F96" w:rsidRPr="00CC6AA8" w:rsidRDefault="00733F96" w:rsidP="00D429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6AA8">
              <w:rPr>
                <w:rFonts w:ascii="Times New Roman" w:hAnsi="Times New Roman" w:cs="Times New Roman"/>
              </w:rPr>
              <w:t>Ecohydrology</w:t>
            </w:r>
            <w:proofErr w:type="spellEnd"/>
          </w:p>
        </w:tc>
      </w:tr>
      <w:tr w:rsidR="00733F96">
        <w:trPr>
          <w:trHeight w:val="388"/>
        </w:trPr>
        <w:tc>
          <w:tcPr>
            <w:tcW w:w="2131" w:type="dxa"/>
          </w:tcPr>
          <w:p w:rsidR="00733F96" w:rsidRDefault="00733F96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Baowei</w:t>
            </w:r>
            <w:proofErr w:type="spellEnd"/>
            <w:r>
              <w:rPr>
                <w:sz w:val="24"/>
                <w:szCs w:val="24"/>
              </w:rPr>
              <w:t xml:space="preserve"> Yan</w:t>
            </w:r>
          </w:p>
        </w:tc>
        <w:tc>
          <w:tcPr>
            <w:tcW w:w="1216" w:type="dxa"/>
            <w:gridSpan w:val="2"/>
          </w:tcPr>
          <w:p w:rsidR="00733F96" w:rsidRDefault="00733F9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1763E">
              <w:rPr>
                <w:rFonts w:ascii="Times New Roman" w:cs="Times New Roman"/>
              </w:rPr>
              <w:t>Associate professor</w:t>
            </w:r>
          </w:p>
        </w:tc>
        <w:tc>
          <w:tcPr>
            <w:tcW w:w="1260" w:type="dxa"/>
            <w:gridSpan w:val="2"/>
            <w:vAlign w:val="center"/>
          </w:tcPr>
          <w:p w:rsidR="00733F96" w:rsidRPr="00CC6AA8" w:rsidRDefault="00733F96" w:rsidP="00D429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6AA8">
              <w:rPr>
                <w:rFonts w:ascii="Times New Roman" w:hAnsi="Times New Roman" w:cs="Times New Roman"/>
              </w:rPr>
              <w:t>hydrology</w:t>
            </w:r>
          </w:p>
        </w:tc>
        <w:tc>
          <w:tcPr>
            <w:tcW w:w="1080" w:type="dxa"/>
          </w:tcPr>
          <w:p w:rsidR="00733F96" w:rsidRDefault="00733F96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44" w:type="dxa"/>
            <w:gridSpan w:val="3"/>
            <w:vAlign w:val="center"/>
          </w:tcPr>
          <w:p w:rsidR="00733F96" w:rsidRPr="00CC6AA8" w:rsidRDefault="00733F96" w:rsidP="00D4299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6AA8">
              <w:rPr>
                <w:rFonts w:ascii="Times New Roman" w:hAnsi="Times New Roman" w:cs="Times New Roman"/>
              </w:rPr>
              <w:t>Water Resources</w:t>
            </w:r>
          </w:p>
        </w:tc>
      </w:tr>
      <w:tr w:rsidR="00733F96">
        <w:trPr>
          <w:trHeight w:val="388"/>
        </w:trPr>
        <w:tc>
          <w:tcPr>
            <w:tcW w:w="2131" w:type="dxa"/>
          </w:tcPr>
          <w:p w:rsidR="00733F96" w:rsidRDefault="00733F9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733F96" w:rsidRDefault="00733F9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733F96" w:rsidRDefault="00733F9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33F96" w:rsidRDefault="00733F9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733F96" w:rsidRDefault="00733F9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33F96">
        <w:trPr>
          <w:trHeight w:val="388"/>
        </w:trPr>
        <w:tc>
          <w:tcPr>
            <w:tcW w:w="2131" w:type="dxa"/>
          </w:tcPr>
          <w:p w:rsidR="00733F96" w:rsidRDefault="00733F9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733F96" w:rsidRDefault="00733F9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733F96" w:rsidRDefault="00733F9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33F96" w:rsidRDefault="00733F9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733F96" w:rsidRDefault="00733F96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33F96">
        <w:tc>
          <w:tcPr>
            <w:tcW w:w="8531" w:type="dxa"/>
            <w:gridSpan w:val="9"/>
          </w:tcPr>
          <w:p w:rsidR="00733F96" w:rsidRPr="004253C6" w:rsidRDefault="00733F96" w:rsidP="00637693">
            <w:pPr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Course Outline</w:t>
            </w:r>
            <w:r w:rsidRPr="00867BC6">
              <w:rPr>
                <w:rFonts w:ascii="Calibri" w:hAnsi="Calibri" w:hint="eastAsia"/>
                <w:b/>
                <w:bCs/>
                <w:sz w:val="24"/>
                <w:szCs w:val="24"/>
              </w:rPr>
              <w:t>：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1"/>
              <w:rPr>
                <w:rFonts w:ascii="Times New Roman" w:hAnsi="Times New Roman" w:cs="Times New Roman"/>
              </w:rPr>
            </w:pPr>
            <w:r w:rsidRPr="00460855">
              <w:rPr>
                <w:rFonts w:ascii="Times New Roman" w:hAnsi="Times New Roman" w:cs="Times New Roman"/>
                <w:b/>
                <w:bCs/>
              </w:rPr>
              <w:t xml:space="preserve">Chapter 1: </w:t>
            </w:r>
            <w:r w:rsidRPr="00460855">
              <w:rPr>
                <w:rFonts w:ascii="Times New Roman" w:hAnsi="Times New Roman" w:cs="Times New Roman"/>
              </w:rPr>
              <w:t>Water Resources: Quantity and Quality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ab/>
            </w:r>
            <w:r w:rsidRPr="00460855">
              <w:rPr>
                <w:rFonts w:ascii="Times New Roman" w:hAnsi="Times New Roman" w:cs="Times New Roman"/>
              </w:rPr>
              <w:t>1.1 Water Pollution and Risk Analysis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>1.2 Uncertainties in Water Resources Management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>1.3 Environmental Risk Assessment and Management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1"/>
              <w:rPr>
                <w:rFonts w:ascii="Times New Roman" w:hAnsi="Times New Roman" w:cs="Times New Roman"/>
              </w:rPr>
            </w:pPr>
            <w:r w:rsidRPr="00460855">
              <w:rPr>
                <w:rFonts w:ascii="Times New Roman" w:hAnsi="Times New Roman" w:cs="Times New Roman"/>
                <w:b/>
                <w:bCs/>
              </w:rPr>
              <w:t xml:space="preserve">Chapter 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460855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60855">
              <w:rPr>
                <w:rFonts w:ascii="Times New Roman" w:hAnsi="Times New Roman" w:cs="Times New Roman"/>
              </w:rPr>
              <w:t>Risk Identification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>2.1 Definition of Risk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>2.2 Uncertainties in Water Pollution Problems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>2.3 Probabilistic Risk and Reliability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>2.4 Fuzzy Risk and Reliability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1"/>
              <w:rPr>
                <w:rFonts w:ascii="Times New Roman" w:hAnsi="Times New Roman" w:cs="Times New Roman"/>
              </w:rPr>
            </w:pPr>
            <w:r w:rsidRPr="00460855">
              <w:rPr>
                <w:rFonts w:ascii="Times New Roman" w:hAnsi="Times New Roman" w:cs="Times New Roman"/>
                <w:b/>
                <w:bCs/>
              </w:rPr>
              <w:t xml:space="preserve">Chapter 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460855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60855">
              <w:rPr>
                <w:rFonts w:ascii="Times New Roman" w:hAnsi="Times New Roman" w:cs="Times New Roman"/>
              </w:rPr>
              <w:t xml:space="preserve">Risk Quantification 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 xml:space="preserve">3.1 Stochastic Approach 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 xml:space="preserve">3.2 Fuzzy Set Theory 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 xml:space="preserve">3.3 Time Dependence and System Risk 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 xml:space="preserve">3.4 System Risk and Reliability 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1"/>
              <w:rPr>
                <w:rFonts w:ascii="Times New Roman" w:hAnsi="Times New Roman" w:cs="Times New Roman"/>
              </w:rPr>
            </w:pPr>
            <w:r w:rsidRPr="00460855">
              <w:rPr>
                <w:rFonts w:ascii="Times New Roman" w:hAnsi="Times New Roman" w:cs="Times New Roman"/>
                <w:b/>
                <w:bCs/>
              </w:rPr>
              <w:t xml:space="preserve">Chapter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460855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60855">
              <w:rPr>
                <w:rFonts w:ascii="Times New Roman" w:hAnsi="Times New Roman" w:cs="Times New Roman"/>
              </w:rPr>
              <w:t xml:space="preserve">Risk Assessment of Environmental Water Quality 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 xml:space="preserve">4.1 Risk in Coastal Water Pollution 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 xml:space="preserve">4.2 Risk in River Water Quality 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 xml:space="preserve">4.3 Risk in Groundwater Contamination 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1"/>
              <w:rPr>
                <w:rFonts w:ascii="Times New Roman" w:hAnsi="Times New Roman" w:cs="Times New Roman"/>
              </w:rPr>
            </w:pPr>
            <w:r w:rsidRPr="00460855">
              <w:rPr>
                <w:rFonts w:ascii="Times New Roman" w:hAnsi="Times New Roman" w:cs="Times New Roman"/>
                <w:b/>
                <w:bCs/>
              </w:rPr>
              <w:t xml:space="preserve">Chapter 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460855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60855">
              <w:rPr>
                <w:rFonts w:ascii="Times New Roman" w:hAnsi="Times New Roman" w:cs="Times New Roman"/>
              </w:rPr>
              <w:t xml:space="preserve">Risk Management 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 xml:space="preserve">5.1 Performance Indices and Figures of Merit 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 xml:space="preserve">5.2 Objective Functions and </w:t>
            </w:r>
            <w:proofErr w:type="spellStart"/>
            <w:r w:rsidRPr="00460855">
              <w:rPr>
                <w:rFonts w:ascii="Times New Roman" w:hAnsi="Times New Roman" w:cs="Times New Roman"/>
              </w:rPr>
              <w:t>Optimisation</w:t>
            </w:r>
            <w:proofErr w:type="spellEnd"/>
            <w:r w:rsidRPr="00460855">
              <w:rPr>
                <w:rFonts w:ascii="Times New Roman" w:hAnsi="Times New Roman" w:cs="Times New Roman"/>
              </w:rPr>
              <w:t xml:space="preserve"> 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 xml:space="preserve">5.3 Basic Decision Theory 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 xml:space="preserve">5.4 Elements of the Utility Theory 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1"/>
              <w:rPr>
                <w:rFonts w:ascii="Times New Roman" w:hAnsi="Times New Roman" w:cs="Times New Roman"/>
              </w:rPr>
            </w:pPr>
            <w:r w:rsidRPr="00460855">
              <w:rPr>
                <w:rFonts w:ascii="Times New Roman" w:hAnsi="Times New Roman" w:cs="Times New Roman"/>
                <w:b/>
                <w:bCs/>
              </w:rPr>
              <w:t xml:space="preserve">Chapter 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Pr="00460855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460855">
              <w:rPr>
                <w:rFonts w:ascii="Times New Roman" w:hAnsi="Times New Roman" w:cs="Times New Roman"/>
              </w:rPr>
              <w:t xml:space="preserve">Case Studies 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 xml:space="preserve">6.1 Coastal Pollution: the </w:t>
            </w:r>
            <w:proofErr w:type="spellStart"/>
            <w:r w:rsidRPr="00460855">
              <w:rPr>
                <w:rFonts w:ascii="Times New Roman" w:hAnsi="Times New Roman" w:cs="Times New Roman"/>
              </w:rPr>
              <w:t>Thermaikos</w:t>
            </w:r>
            <w:proofErr w:type="spellEnd"/>
            <w:r w:rsidRPr="00460855">
              <w:rPr>
                <w:rFonts w:ascii="Times New Roman" w:hAnsi="Times New Roman" w:cs="Times New Roman"/>
              </w:rPr>
              <w:t xml:space="preserve"> Gulf (Macedonia, Greece)</w:t>
            </w:r>
          </w:p>
          <w:p w:rsidR="00733F96" w:rsidRPr="00460855" w:rsidRDefault="00733F96" w:rsidP="000C718F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 xml:space="preserve">6.2 River Water Quality: the </w:t>
            </w:r>
            <w:proofErr w:type="spellStart"/>
            <w:r w:rsidRPr="00460855">
              <w:rPr>
                <w:rFonts w:ascii="Times New Roman" w:hAnsi="Times New Roman" w:cs="Times New Roman"/>
              </w:rPr>
              <w:t>Axios</w:t>
            </w:r>
            <w:proofErr w:type="spellEnd"/>
            <w:r w:rsidRPr="00460855">
              <w:rPr>
                <w:rFonts w:ascii="Times New Roman" w:hAnsi="Times New Roman" w:cs="Times New Roman"/>
              </w:rPr>
              <w:t xml:space="preserve"> River (Macedonia, Greece) </w:t>
            </w:r>
          </w:p>
          <w:p w:rsidR="00733F96" w:rsidRDefault="00733F96" w:rsidP="00637693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60855">
              <w:rPr>
                <w:rFonts w:ascii="Times New Roman" w:hAnsi="Times New Roman" w:cs="Times New Roman"/>
              </w:rPr>
              <w:t xml:space="preserve">6.3 Groundwater Pollution: the </w:t>
            </w:r>
            <w:proofErr w:type="spellStart"/>
            <w:r w:rsidRPr="00460855">
              <w:rPr>
                <w:rFonts w:ascii="Times New Roman" w:hAnsi="Times New Roman" w:cs="Times New Roman"/>
              </w:rPr>
              <w:t>Campaspe</w:t>
            </w:r>
            <w:proofErr w:type="spellEnd"/>
            <w:r w:rsidRPr="00460855">
              <w:rPr>
                <w:rFonts w:ascii="Times New Roman" w:hAnsi="Times New Roman" w:cs="Times New Roman"/>
              </w:rPr>
              <w:t xml:space="preserve"> Aquifer (Victoria, Australia)</w:t>
            </w:r>
          </w:p>
          <w:p w:rsidR="00733F96" w:rsidRDefault="00733F96" w:rsidP="00637693">
            <w:pPr>
              <w:rPr>
                <w:rFonts w:cs="Times New Roman"/>
              </w:rPr>
            </w:pPr>
          </w:p>
        </w:tc>
      </w:tr>
      <w:tr w:rsidR="00733F96">
        <w:tc>
          <w:tcPr>
            <w:tcW w:w="8531" w:type="dxa"/>
            <w:gridSpan w:val="9"/>
          </w:tcPr>
          <w:p w:rsidR="00733F96" w:rsidRDefault="00733F96" w:rsidP="00637693"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Guide Book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 </w:t>
            </w:r>
          </w:p>
          <w:p w:rsidR="00733F96" w:rsidRDefault="00733F96" w:rsidP="00637693">
            <w:pPr>
              <w:rPr>
                <w:rFonts w:cs="Times New Roman"/>
              </w:rPr>
            </w:pPr>
            <w:r w:rsidRPr="00460855">
              <w:rPr>
                <w:rFonts w:ascii="Times New Roman" w:hAnsi="Times New Roman" w:cs="Times New Roman"/>
                <w:sz w:val="24"/>
                <w:szCs w:val="24"/>
              </w:rPr>
              <w:t xml:space="preserve">Jacques </w:t>
            </w:r>
            <w:proofErr w:type="spellStart"/>
            <w:r w:rsidRPr="00460855">
              <w:rPr>
                <w:rFonts w:ascii="Times New Roman" w:hAnsi="Times New Roman" w:cs="Times New Roman"/>
                <w:sz w:val="24"/>
                <w:szCs w:val="24"/>
              </w:rPr>
              <w:t>Ganoulis</w:t>
            </w:r>
            <w:proofErr w:type="spellEnd"/>
            <w:r w:rsidRPr="00460855">
              <w:rPr>
                <w:rFonts w:ascii="Times New Roman" w:hAnsi="Times New Roman" w:cs="Times New Roman"/>
                <w:sz w:val="24"/>
                <w:szCs w:val="24"/>
              </w:rPr>
              <w:t>. Risk analysis of water pollution</w:t>
            </w:r>
            <w:proofErr w:type="gramStart"/>
            <w:r w:rsidRPr="00460855">
              <w:rPr>
                <w:rFonts w:ascii="Times New Roman" w:hAnsi="Times New Roman" w:cs="Times New Roman"/>
                <w:sz w:val="24"/>
                <w:szCs w:val="24"/>
              </w:rPr>
              <w:t>,2009</w:t>
            </w:r>
            <w:proofErr w:type="gramEnd"/>
            <w:r w:rsidRPr="00460855">
              <w:rPr>
                <w:rFonts w:ascii="Times New Roman" w:hAnsi="Times New Roman" w:cs="Times New Roman"/>
                <w:sz w:val="24"/>
                <w:szCs w:val="24"/>
              </w:rPr>
              <w:t xml:space="preserve">, Wiley-VCH </w:t>
            </w:r>
            <w:proofErr w:type="spellStart"/>
            <w:r w:rsidRPr="00460855">
              <w:rPr>
                <w:rFonts w:ascii="Times New Roman" w:hAnsi="Times New Roman" w:cs="Times New Roman"/>
                <w:sz w:val="24"/>
                <w:szCs w:val="24"/>
              </w:rPr>
              <w:t>verlay</w:t>
            </w:r>
            <w:proofErr w:type="spellEnd"/>
            <w:r w:rsidRPr="00460855">
              <w:rPr>
                <w:rFonts w:ascii="Times New Roman" w:hAnsi="Times New Roman" w:cs="Times New Roman"/>
                <w:sz w:val="24"/>
                <w:szCs w:val="24"/>
              </w:rPr>
              <w:t xml:space="preserve"> GmbH &amp; </w:t>
            </w:r>
            <w:proofErr w:type="spellStart"/>
            <w:r w:rsidRPr="00460855">
              <w:rPr>
                <w:rFonts w:ascii="Times New Roman" w:hAnsi="Times New Roman" w:cs="Times New Roman"/>
                <w:sz w:val="24"/>
                <w:szCs w:val="24"/>
              </w:rPr>
              <w:t>Co.KGaA</w:t>
            </w:r>
            <w:proofErr w:type="spellEnd"/>
            <w:r w:rsidRPr="004608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3F96" w:rsidRDefault="00733F96" w:rsidP="00637693">
            <w:pPr>
              <w:rPr>
                <w:rFonts w:cs="Times New Roman"/>
              </w:rPr>
            </w:pPr>
          </w:p>
          <w:p w:rsidR="00733F96" w:rsidRDefault="00733F96" w:rsidP="00637693">
            <w:pPr>
              <w:rPr>
                <w:rFonts w:cs="Times New Roman"/>
              </w:rPr>
            </w:pPr>
          </w:p>
          <w:p w:rsidR="00733F96" w:rsidRDefault="00733F96" w:rsidP="00637693">
            <w:pPr>
              <w:rPr>
                <w:rFonts w:cs="Times New Roman"/>
              </w:rPr>
            </w:pPr>
          </w:p>
        </w:tc>
      </w:tr>
      <w:tr w:rsidR="00733F96">
        <w:tc>
          <w:tcPr>
            <w:tcW w:w="8531" w:type="dxa"/>
            <w:gridSpan w:val="9"/>
          </w:tcPr>
          <w:p w:rsidR="00733F96" w:rsidRDefault="00733F96" w:rsidP="00637693">
            <w:pPr>
              <w:rPr>
                <w:rFonts w:cs="Times New Roman"/>
                <w:b/>
                <w:bCs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 xml:space="preserve">Main </w:t>
            </w:r>
            <w:hyperlink r:id="rId8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hyperlink r:id="rId9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</w:p>
          <w:p w:rsidR="00733F96" w:rsidRPr="00460855" w:rsidRDefault="00733F96" w:rsidP="0011763E">
            <w:pPr>
              <w:tabs>
                <w:tab w:val="left" w:pos="595"/>
                <w:tab w:val="left" w:pos="1180"/>
                <w:tab w:val="left" w:pos="1788"/>
                <w:tab w:val="left" w:pos="2377"/>
                <w:tab w:val="left" w:pos="2976"/>
                <w:tab w:val="left" w:pos="3567"/>
                <w:tab w:val="left" w:pos="4166"/>
                <w:tab w:val="left" w:pos="4776"/>
                <w:tab w:val="left" w:pos="5357"/>
                <w:tab w:val="left" w:pos="5860"/>
                <w:tab w:val="left" w:pos="6555"/>
                <w:tab w:val="left" w:pos="7120"/>
                <w:tab w:val="left" w:pos="7665"/>
                <w:tab w:val="left" w:pos="8381"/>
              </w:tabs>
              <w:spacing w:line="560" w:lineRule="exact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  <w:r w:rsidRPr="00460855">
              <w:rPr>
                <w:rFonts w:ascii="Times New Roman" w:hAnsi="Times New Roman" w:cs="Times New Roman"/>
                <w:sz w:val="24"/>
                <w:szCs w:val="24"/>
              </w:rPr>
              <w:t xml:space="preserve">R.A. </w:t>
            </w:r>
            <w:proofErr w:type="spellStart"/>
            <w:r w:rsidRPr="00460855">
              <w:rPr>
                <w:rFonts w:ascii="Times New Roman" w:hAnsi="Times New Roman" w:cs="Times New Roman"/>
                <w:sz w:val="24"/>
                <w:szCs w:val="24"/>
              </w:rPr>
              <w:t>Fjeld</w:t>
            </w:r>
            <w:proofErr w:type="spellEnd"/>
            <w:r w:rsidRPr="00460855">
              <w:rPr>
                <w:rFonts w:ascii="Times New Roman" w:hAnsi="Times New Roman" w:cs="Times New Roman"/>
                <w:sz w:val="24"/>
                <w:szCs w:val="24"/>
              </w:rPr>
              <w:t>, N.A. Eisenberg, K.L. Compton. Quantitative Environmental Risk Analysis for Human Health. 2007</w:t>
            </w:r>
            <w:proofErr w:type="gramStart"/>
            <w:r w:rsidRPr="00460855">
              <w:rPr>
                <w:rFonts w:ascii="Times New Roman" w:hAnsi="Times New Roman" w:cs="Times New Roman"/>
                <w:sz w:val="24"/>
                <w:szCs w:val="24"/>
              </w:rPr>
              <w:t>.ISBN</w:t>
            </w:r>
            <w:proofErr w:type="gramEnd"/>
            <w:r w:rsidRPr="00460855">
              <w:rPr>
                <w:rFonts w:ascii="Times New Roman" w:hAnsi="Times New Roman" w:cs="Times New Roman"/>
                <w:sz w:val="24"/>
                <w:szCs w:val="24"/>
              </w:rPr>
              <w:t>: 978-0-471-72243 -4.</w:t>
            </w:r>
          </w:p>
          <w:p w:rsidR="00733F96" w:rsidRDefault="00733F96" w:rsidP="0011763E">
            <w:pPr>
              <w:ind w:left="420"/>
              <w:rPr>
                <w:rFonts w:cs="Times New Roman"/>
                <w:b/>
                <w:bCs/>
              </w:rPr>
            </w:pPr>
            <w:r w:rsidRPr="00460855">
              <w:rPr>
                <w:rFonts w:ascii="Times New Roman" w:hAnsi="Times New Roman" w:cs="Times New Roman"/>
                <w:sz w:val="24"/>
                <w:szCs w:val="24"/>
              </w:rPr>
              <w:t xml:space="preserve">M.C. Hill, C.R. </w:t>
            </w:r>
            <w:proofErr w:type="spellStart"/>
            <w:r w:rsidRPr="00460855">
              <w:rPr>
                <w:rFonts w:ascii="Times New Roman" w:hAnsi="Times New Roman" w:cs="Times New Roman"/>
                <w:sz w:val="24"/>
                <w:szCs w:val="24"/>
              </w:rPr>
              <w:t>Tiedeman</w:t>
            </w:r>
            <w:proofErr w:type="spellEnd"/>
            <w:r w:rsidRPr="00460855">
              <w:rPr>
                <w:rFonts w:ascii="Times New Roman" w:hAnsi="Times New Roman" w:cs="Times New Roman"/>
                <w:sz w:val="24"/>
                <w:szCs w:val="24"/>
              </w:rPr>
              <w:t>. Effective Groundwater Model Calibration With Analysis of Data, Sensitivities, Predictions, and Uncertainty. 2007. ISBN: 978-0-471-77636 -9.</w:t>
            </w:r>
          </w:p>
          <w:p w:rsidR="00733F96" w:rsidRDefault="00733F96" w:rsidP="00637693">
            <w:pPr>
              <w:rPr>
                <w:rFonts w:cs="Times New Roman"/>
                <w:b/>
                <w:bCs/>
              </w:rPr>
            </w:pPr>
          </w:p>
          <w:p w:rsidR="00733F96" w:rsidRDefault="00733F96" w:rsidP="00637693">
            <w:pPr>
              <w:rPr>
                <w:rFonts w:cs="Times New Roman"/>
                <w:b/>
                <w:bCs/>
              </w:rPr>
            </w:pPr>
          </w:p>
          <w:p w:rsidR="00733F96" w:rsidRDefault="00733F96" w:rsidP="00637693">
            <w:pPr>
              <w:rPr>
                <w:rFonts w:cs="Times New Roman"/>
                <w:b/>
                <w:bCs/>
              </w:rPr>
            </w:pPr>
          </w:p>
          <w:p w:rsidR="00733F96" w:rsidRDefault="00733F96" w:rsidP="00637693">
            <w:pPr>
              <w:rPr>
                <w:rFonts w:cs="Times New Roman"/>
                <w:b/>
                <w:bCs/>
              </w:rPr>
            </w:pPr>
          </w:p>
        </w:tc>
      </w:tr>
    </w:tbl>
    <w:p w:rsidR="00733F96" w:rsidRDefault="00733F96">
      <w:pPr>
        <w:rPr>
          <w:rFonts w:cs="Times New Roman"/>
        </w:rPr>
      </w:pPr>
    </w:p>
    <w:sectPr w:rsidR="00733F9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FE5" w:rsidRDefault="00A47FE5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47FE5" w:rsidRDefault="00A47FE5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FE5" w:rsidRDefault="00A47FE5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47FE5" w:rsidRDefault="00A47FE5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F7ECC"/>
    <w:multiLevelType w:val="hybridMultilevel"/>
    <w:tmpl w:val="DF00BD6E"/>
    <w:lvl w:ilvl="0" w:tplc="91BA3996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B2ACFE6C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1906"/>
    <w:rsid w:val="00041934"/>
    <w:rsid w:val="00095757"/>
    <w:rsid w:val="000C718F"/>
    <w:rsid w:val="001039A7"/>
    <w:rsid w:val="0011763E"/>
    <w:rsid w:val="001C0C50"/>
    <w:rsid w:val="003967ED"/>
    <w:rsid w:val="003D499F"/>
    <w:rsid w:val="003E0A31"/>
    <w:rsid w:val="003F3674"/>
    <w:rsid w:val="004253C6"/>
    <w:rsid w:val="00460855"/>
    <w:rsid w:val="004C419E"/>
    <w:rsid w:val="00527E2F"/>
    <w:rsid w:val="005C6AE4"/>
    <w:rsid w:val="005F74A2"/>
    <w:rsid w:val="00617FF5"/>
    <w:rsid w:val="00637693"/>
    <w:rsid w:val="006D3D8A"/>
    <w:rsid w:val="007130FA"/>
    <w:rsid w:val="00733F96"/>
    <w:rsid w:val="007F167F"/>
    <w:rsid w:val="00867BC6"/>
    <w:rsid w:val="00887DB0"/>
    <w:rsid w:val="00967CAC"/>
    <w:rsid w:val="009B04C5"/>
    <w:rsid w:val="009B14DF"/>
    <w:rsid w:val="009B4CB3"/>
    <w:rsid w:val="00A0305A"/>
    <w:rsid w:val="00A47FE5"/>
    <w:rsid w:val="00A853E7"/>
    <w:rsid w:val="00AB58E9"/>
    <w:rsid w:val="00AD0968"/>
    <w:rsid w:val="00AF3D15"/>
    <w:rsid w:val="00B65AB6"/>
    <w:rsid w:val="00BA6414"/>
    <w:rsid w:val="00C37EC1"/>
    <w:rsid w:val="00C5603D"/>
    <w:rsid w:val="00C56E07"/>
    <w:rsid w:val="00C739B9"/>
    <w:rsid w:val="00CA665A"/>
    <w:rsid w:val="00CC6AA8"/>
    <w:rsid w:val="00D23463"/>
    <w:rsid w:val="00D42993"/>
    <w:rsid w:val="00D7727B"/>
    <w:rsid w:val="00DC48B3"/>
    <w:rsid w:val="00DF6EFE"/>
    <w:rsid w:val="00E37408"/>
    <w:rsid w:val="00E51906"/>
    <w:rsid w:val="00EA11D0"/>
    <w:rsid w:val="00EA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hAnsi="宋体" w:cs="宋体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a3">
    <w:name w:val="header"/>
    <w:basedOn w:val="a"/>
    <w:link w:val="Char"/>
    <w:uiPriority w:val="99"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E51906"/>
    <w:rPr>
      <w:sz w:val="18"/>
      <w:szCs w:val="18"/>
    </w:rPr>
  </w:style>
  <w:style w:type="character" w:styleId="a5">
    <w:name w:val="Strong"/>
    <w:uiPriority w:val="99"/>
    <w:qFormat/>
    <w:rsid w:val="003F3674"/>
    <w:rPr>
      <w:b/>
      <w:bCs/>
      <w:sz w:val="24"/>
      <w:szCs w:val="24"/>
    </w:rPr>
  </w:style>
  <w:style w:type="paragraph" w:customStyle="1" w:styleId="CharCharChar1CharCharChar1CharCharCharCharCharChar1CharCharChar1Char">
    <w:name w:val="Char Char Char1 Char Char Char1 Char Char Char Char Char Char1 Char Char Char1 Char"/>
    <w:basedOn w:val="a"/>
    <w:uiPriority w:val="99"/>
    <w:semiHidden/>
    <w:rsid w:val="0011763E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referenc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pp:ds:boo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383</Words>
  <Characters>2184</Characters>
  <Application>Microsoft Office Word</Application>
  <DocSecurity>0</DocSecurity>
  <Lines>18</Lines>
  <Paragraphs>5</Paragraphs>
  <ScaleCrop>false</ScaleCrop>
  <Company>微软中国</Company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9</cp:revision>
  <dcterms:created xsi:type="dcterms:W3CDTF">2015-05-26T01:02:00Z</dcterms:created>
  <dcterms:modified xsi:type="dcterms:W3CDTF">2015-06-12T08:08:00Z</dcterms:modified>
</cp:coreProperties>
</file>