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50" w:rsidRDefault="00DB3B50" w:rsidP="00E51906">
      <w:pPr>
        <w:pStyle w:val="Heading1"/>
        <w:spacing w:before="0" w:after="0"/>
        <w:jc w:val="both"/>
        <w:rPr>
          <w:sz w:val="28"/>
          <w:szCs w:val="28"/>
        </w:rPr>
      </w:pPr>
      <w:r>
        <w:t>Appendix 3</w:t>
      </w:r>
      <w:r w:rsidRPr="00AF3D15">
        <w:rPr>
          <w:rFonts w:cs="宋体" w:hint="eastAsia"/>
          <w:sz w:val="28"/>
          <w:szCs w:val="28"/>
        </w:rPr>
        <w:t>．</w:t>
      </w:r>
    </w:p>
    <w:p w:rsidR="00DB3B50" w:rsidRPr="00AF3D15" w:rsidRDefault="00DB3B50" w:rsidP="00E51906">
      <w:pPr>
        <w:pStyle w:val="Heading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>Course description for Postgraduates</w:t>
      </w:r>
      <w:r>
        <w:rPr>
          <w:sz w:val="24"/>
          <w:szCs w:val="24"/>
        </w:rPr>
        <w:t>,</w:t>
      </w:r>
      <w:r w:rsidRPr="003F3674">
        <w:rPr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sz w:val="28"/>
          <w:szCs w:val="28"/>
        </w:rPr>
        <w:t xml:space="preserve"> </w:t>
      </w:r>
      <w:r w:rsidRPr="00AF3D1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Hydropower and Information Engineering</w:t>
      </w:r>
      <w:r w:rsidRPr="00AF3D15">
        <w:rPr>
          <w:sz w:val="28"/>
          <w:szCs w:val="28"/>
          <w:u w:val="single"/>
        </w:rPr>
        <w:t xml:space="preserve"> </w:t>
      </w:r>
      <w:r w:rsidRPr="00EA281B">
        <w:rPr>
          <w:sz w:val="28"/>
          <w:szCs w:val="28"/>
        </w:rPr>
        <w:t xml:space="preserve"> 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698"/>
        <w:gridCol w:w="725"/>
        <w:gridCol w:w="343"/>
        <w:gridCol w:w="1080"/>
        <w:gridCol w:w="181"/>
        <w:gridCol w:w="539"/>
        <w:gridCol w:w="2124"/>
      </w:tblGrid>
      <w:tr w:rsidR="00DB3B50">
        <w:tc>
          <w:tcPr>
            <w:tcW w:w="5868" w:type="dxa"/>
            <w:gridSpan w:val="7"/>
          </w:tcPr>
          <w:p w:rsidR="00DB3B50" w:rsidRDefault="00DB3B50" w:rsidP="0011737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Title: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 Flexible Systems Design</w:t>
            </w:r>
          </w:p>
        </w:tc>
        <w:tc>
          <w:tcPr>
            <w:tcW w:w="2663" w:type="dxa"/>
            <w:gridSpan w:val="2"/>
          </w:tcPr>
          <w:p w:rsidR="00DB3B50" w:rsidRDefault="00DB3B50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:271.530</w:t>
            </w:r>
          </w:p>
        </w:tc>
      </w:tr>
      <w:tr w:rsidR="00DB3B50">
        <w:tc>
          <w:tcPr>
            <w:tcW w:w="8531" w:type="dxa"/>
            <w:gridSpan w:val="9"/>
          </w:tcPr>
          <w:p w:rsidR="00DB3B50" w:rsidRDefault="00DB3B50" w:rsidP="003F3674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</w:t>
            </w:r>
            <w:r>
              <w:rPr>
                <w:rStyle w:val="Strong"/>
                <w:rFonts w:ascii="Arial" w:hAnsi="Arial" w:cs="Arial"/>
                <w:color w:val="333333"/>
              </w:rPr>
              <w:t xml:space="preserve"> category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nternational 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>A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dvanced international courses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r w:rsidRPr="003F3674">
              <w:rPr>
                <w:b/>
                <w:bCs/>
                <w:sz w:val="24"/>
                <w:szCs w:val="24"/>
              </w:rPr>
              <w:t>C</w:t>
            </w:r>
            <w:r w:rsidRPr="003F3674">
              <w:rPr>
                <w:rStyle w:val="Strong"/>
                <w:rFonts w:ascii="Arial" w:hAnsi="Arial" w:cs="Arial"/>
                <w:color w:val="333333"/>
              </w:rPr>
              <w:t>ommon</w:t>
            </w:r>
            <w:r w:rsidRPr="003F3674">
              <w:rPr>
                <w:b/>
                <w:bCs/>
                <w:sz w:val="24"/>
                <w:szCs w:val="24"/>
              </w:rPr>
              <w:t xml:space="preserve"> course</w:t>
            </w:r>
          </w:p>
        </w:tc>
      </w:tr>
      <w:tr w:rsidR="00DB3B50">
        <w:tc>
          <w:tcPr>
            <w:tcW w:w="8531" w:type="dxa"/>
            <w:gridSpan w:val="9"/>
          </w:tcPr>
          <w:p w:rsidR="00DB3B50" w:rsidRDefault="00DB3B50" w:rsidP="00527E2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 w:rsidRPr="00867BC6">
              <w:rPr>
                <w:rFonts w:ascii="Calibri" w:cs="Calibri"/>
                <w:sz w:val="24"/>
                <w:szCs w:val="24"/>
              </w:rPr>
              <w:t xml:space="preserve"> </w:t>
            </w:r>
            <w:r w:rsidRPr="00867BC6">
              <w:rPr>
                <w:rFonts w:ascii="Calibri" w:hint="eastAsia"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Optional professional courses</w:t>
            </w:r>
          </w:p>
        </w:tc>
      </w:tr>
      <w:tr w:rsidR="00DB3B50">
        <w:tc>
          <w:tcPr>
            <w:tcW w:w="8531" w:type="dxa"/>
            <w:gridSpan w:val="9"/>
          </w:tcPr>
          <w:p w:rsidR="00DB3B50" w:rsidRDefault="00DB3B50" w:rsidP="0011737E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methods of Assessment: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Exam and Report</w:t>
            </w:r>
          </w:p>
        </w:tc>
      </w:tr>
      <w:tr w:rsidR="00DB3B50" w:rsidRPr="009B14DF">
        <w:tc>
          <w:tcPr>
            <w:tcW w:w="4264" w:type="dxa"/>
            <w:gridSpan w:val="4"/>
          </w:tcPr>
          <w:p w:rsidR="00DB3B50" w:rsidRDefault="00DB3B50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Teaching Method: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Taught</w:t>
            </w:r>
          </w:p>
        </w:tc>
        <w:tc>
          <w:tcPr>
            <w:tcW w:w="4267" w:type="dxa"/>
            <w:gridSpan w:val="5"/>
          </w:tcPr>
          <w:p w:rsidR="00DB3B50" w:rsidRDefault="00DB3B50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hint="eastAsia"/>
                <w:b/>
                <w:bCs/>
                <w:color w:val="313131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 w:rsidR="00DB3B50" w:rsidRDefault="00DB3B50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Master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r w:rsidRPr="00A0305A">
              <w:rPr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Doctor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</w:p>
        </w:tc>
      </w:tr>
      <w:tr w:rsidR="00DB3B50" w:rsidRPr="009B14DF">
        <w:tc>
          <w:tcPr>
            <w:tcW w:w="2841" w:type="dxa"/>
            <w:gridSpan w:val="2"/>
          </w:tcPr>
          <w:p w:rsidR="00DB3B50" w:rsidRDefault="00DB3B50" w:rsidP="00D24E19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Beginning of the Term:</w:t>
            </w:r>
            <w:r>
              <w:rPr>
                <w:sz w:val="24"/>
                <w:szCs w:val="24"/>
              </w:rPr>
              <w:t xml:space="preserve">      Spring</w:t>
            </w:r>
          </w:p>
        </w:tc>
        <w:tc>
          <w:tcPr>
            <w:tcW w:w="3566" w:type="dxa"/>
            <w:gridSpan w:val="6"/>
          </w:tcPr>
          <w:p w:rsidR="00DB3B50" w:rsidRDefault="00DB3B50" w:rsidP="00AD0968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 w:rsidRPr="00AD09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/Teaching Hours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DB3B50" w:rsidRDefault="00DB3B50" w:rsidP="00D24E1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16/16       </w:t>
            </w:r>
          </w:p>
        </w:tc>
        <w:tc>
          <w:tcPr>
            <w:tcW w:w="2124" w:type="dxa"/>
          </w:tcPr>
          <w:p w:rsidR="00DB3B50" w:rsidRDefault="00DB3B50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Credit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DB3B50" w:rsidRDefault="00DB3B50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B3B50" w:rsidRPr="009B14DF">
        <w:tc>
          <w:tcPr>
            <w:tcW w:w="8531" w:type="dxa"/>
            <w:gridSpan w:val="9"/>
          </w:tcPr>
          <w:p w:rsidR="00DB3B50" w:rsidRDefault="00DB3B50" w:rsidP="00AD0968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Applicable </w:t>
            </w:r>
            <w:bookmarkStart w:id="0" w:name="OLE_LINK32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Specialty</w:t>
            </w:r>
            <w:bookmarkEnd w:id="0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</w:p>
        </w:tc>
      </w:tr>
      <w:tr w:rsidR="00DB3B50">
        <w:trPr>
          <w:trHeight w:val="388"/>
        </w:trPr>
        <w:tc>
          <w:tcPr>
            <w:tcW w:w="2131" w:type="dxa"/>
          </w:tcPr>
          <w:p w:rsidR="00DB3B50" w:rsidRPr="00867BC6" w:rsidRDefault="00DB3B50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408" w:type="dxa"/>
            <w:gridSpan w:val="2"/>
          </w:tcPr>
          <w:p w:rsidR="00DB3B50" w:rsidRPr="00867BC6" w:rsidRDefault="00DB3B50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068" w:type="dxa"/>
            <w:gridSpan w:val="2"/>
          </w:tcPr>
          <w:p w:rsidR="00DB3B50" w:rsidRPr="00867BC6" w:rsidRDefault="00DB3B50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1080" w:type="dxa"/>
          </w:tcPr>
          <w:p w:rsidR="00DB3B50" w:rsidRPr="00867BC6" w:rsidRDefault="00DB3B50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DB3B50" w:rsidRPr="00867BC6" w:rsidRDefault="00DB3B50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Academic Direction</w:t>
            </w:r>
          </w:p>
        </w:tc>
      </w:tr>
      <w:tr w:rsidR="00DB3B50">
        <w:trPr>
          <w:trHeight w:val="388"/>
        </w:trPr>
        <w:tc>
          <w:tcPr>
            <w:tcW w:w="2131" w:type="dxa"/>
          </w:tcPr>
          <w:p w:rsidR="00DB3B50" w:rsidRDefault="00DB3B50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 Yuhong</w:t>
            </w:r>
          </w:p>
        </w:tc>
        <w:tc>
          <w:tcPr>
            <w:tcW w:w="1408" w:type="dxa"/>
            <w:gridSpan w:val="2"/>
          </w:tcPr>
          <w:p w:rsidR="00DB3B50" w:rsidRDefault="00DB3B50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Associate Pro.</w:t>
            </w:r>
          </w:p>
        </w:tc>
        <w:tc>
          <w:tcPr>
            <w:tcW w:w="1068" w:type="dxa"/>
            <w:gridSpan w:val="2"/>
          </w:tcPr>
          <w:p w:rsidR="00DB3B50" w:rsidRDefault="00DB3B50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Systems Engineering</w:t>
            </w:r>
          </w:p>
        </w:tc>
        <w:tc>
          <w:tcPr>
            <w:tcW w:w="1080" w:type="dxa"/>
          </w:tcPr>
          <w:p w:rsidR="00DB3B50" w:rsidRDefault="00DB3B50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844" w:type="dxa"/>
            <w:gridSpan w:val="3"/>
          </w:tcPr>
          <w:p w:rsidR="00DB3B50" w:rsidRDefault="00DB3B50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Complex Systems Analysis and Design</w:t>
            </w:r>
          </w:p>
        </w:tc>
      </w:tr>
      <w:tr w:rsidR="00DB3B50">
        <w:trPr>
          <w:trHeight w:val="388"/>
        </w:trPr>
        <w:tc>
          <w:tcPr>
            <w:tcW w:w="2131" w:type="dxa"/>
          </w:tcPr>
          <w:p w:rsidR="00DB3B50" w:rsidRPr="00485B62" w:rsidRDefault="00DB3B50" w:rsidP="00A11F4E">
            <w:pPr>
              <w:spacing w:line="360" w:lineRule="auto"/>
              <w:rPr>
                <w:b/>
                <w:bCs/>
              </w:rPr>
            </w:pPr>
            <w:r w:rsidRPr="00485B62">
              <w:rPr>
                <w:b/>
                <w:bCs/>
              </w:rPr>
              <w:t>Li Zhongyi</w:t>
            </w:r>
          </w:p>
        </w:tc>
        <w:tc>
          <w:tcPr>
            <w:tcW w:w="1408" w:type="dxa"/>
            <w:gridSpan w:val="2"/>
          </w:tcPr>
          <w:p w:rsidR="00DB3B50" w:rsidRPr="00485B62" w:rsidRDefault="00DB3B50" w:rsidP="00A11F4E">
            <w:pPr>
              <w:spacing w:line="360" w:lineRule="auto"/>
              <w:rPr>
                <w:b/>
                <w:bCs/>
              </w:rPr>
            </w:pPr>
            <w:r w:rsidRPr="00485B62">
              <w:rPr>
                <w:b/>
                <w:bCs/>
              </w:rPr>
              <w:t>A. Prof.</w:t>
            </w:r>
          </w:p>
        </w:tc>
        <w:tc>
          <w:tcPr>
            <w:tcW w:w="1068" w:type="dxa"/>
            <w:gridSpan w:val="2"/>
          </w:tcPr>
          <w:p w:rsidR="00DB3B50" w:rsidRPr="00485B62" w:rsidRDefault="00DB3B50" w:rsidP="00A11F4E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080" w:type="dxa"/>
          </w:tcPr>
          <w:p w:rsidR="00DB3B50" w:rsidRPr="00485B62" w:rsidRDefault="00DB3B50" w:rsidP="00A11F4E">
            <w:pPr>
              <w:spacing w:line="360" w:lineRule="auto"/>
              <w:rPr>
                <w:b/>
                <w:bCs/>
              </w:rPr>
            </w:pPr>
            <w:r w:rsidRPr="00485B62">
              <w:rPr>
                <w:b/>
                <w:bCs/>
              </w:rPr>
              <w:t>39</w:t>
            </w:r>
          </w:p>
        </w:tc>
        <w:tc>
          <w:tcPr>
            <w:tcW w:w="2844" w:type="dxa"/>
            <w:gridSpan w:val="3"/>
          </w:tcPr>
          <w:p w:rsidR="00DB3B50" w:rsidRDefault="00DB3B5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B50">
        <w:trPr>
          <w:trHeight w:val="388"/>
        </w:trPr>
        <w:tc>
          <w:tcPr>
            <w:tcW w:w="2131" w:type="dxa"/>
          </w:tcPr>
          <w:p w:rsidR="00DB3B50" w:rsidRDefault="00DB3B50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Zeng Zhiyuan</w:t>
            </w:r>
          </w:p>
        </w:tc>
        <w:tc>
          <w:tcPr>
            <w:tcW w:w="1408" w:type="dxa"/>
            <w:gridSpan w:val="2"/>
          </w:tcPr>
          <w:p w:rsidR="00DB3B50" w:rsidRDefault="00DB3B5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07C65">
              <w:rPr>
                <w:rFonts w:ascii="Times New Roman" w:hAnsi="Times New Roman" w:cs="Times New Roman"/>
                <w:lang w:val="en-CA"/>
              </w:rPr>
              <w:t>Professor</w:t>
            </w:r>
          </w:p>
        </w:tc>
        <w:tc>
          <w:tcPr>
            <w:tcW w:w="1068" w:type="dxa"/>
            <w:gridSpan w:val="2"/>
          </w:tcPr>
          <w:p w:rsidR="00DB3B50" w:rsidRDefault="00DB3B5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3B50" w:rsidRDefault="00DB3B50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bookmarkStart w:id="1" w:name="_GoBack"/>
            <w:bookmarkEnd w:id="1"/>
          </w:p>
        </w:tc>
        <w:tc>
          <w:tcPr>
            <w:tcW w:w="2844" w:type="dxa"/>
            <w:gridSpan w:val="3"/>
          </w:tcPr>
          <w:p w:rsidR="00DB3B50" w:rsidRDefault="00DB3B50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DB3B50">
        <w:trPr>
          <w:trHeight w:val="388"/>
        </w:trPr>
        <w:tc>
          <w:tcPr>
            <w:tcW w:w="2131" w:type="dxa"/>
          </w:tcPr>
          <w:p w:rsidR="00DB3B50" w:rsidRDefault="00DB3B5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</w:tcPr>
          <w:p w:rsidR="00DB3B50" w:rsidRDefault="00DB3B5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</w:tcPr>
          <w:p w:rsidR="00DB3B50" w:rsidRDefault="00DB3B5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3B50" w:rsidRDefault="00DB3B5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DB3B50" w:rsidRDefault="00DB3B5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B50">
        <w:trPr>
          <w:trHeight w:val="388"/>
        </w:trPr>
        <w:tc>
          <w:tcPr>
            <w:tcW w:w="2131" w:type="dxa"/>
          </w:tcPr>
          <w:p w:rsidR="00DB3B50" w:rsidRDefault="00DB3B5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</w:tcPr>
          <w:p w:rsidR="00DB3B50" w:rsidRDefault="00DB3B5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</w:tcPr>
          <w:p w:rsidR="00DB3B50" w:rsidRDefault="00DB3B5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3B50" w:rsidRDefault="00DB3B5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DB3B50" w:rsidRDefault="00DB3B50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B50">
        <w:tc>
          <w:tcPr>
            <w:tcW w:w="8531" w:type="dxa"/>
            <w:gridSpan w:val="9"/>
          </w:tcPr>
          <w:p w:rsidR="00DB3B50" w:rsidRPr="004253C6" w:rsidRDefault="00DB3B50" w:rsidP="00637693">
            <w:pPr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Course Outline</w:t>
            </w:r>
            <w:r w:rsidRPr="00867BC6">
              <w:rPr>
                <w:rFonts w:ascii="Calibri" w:hAnsi="Calibri" w:hint="eastAsia"/>
                <w:b/>
                <w:bCs/>
                <w:sz w:val="24"/>
                <w:szCs w:val="24"/>
              </w:rPr>
              <w:t>：</w:t>
            </w:r>
          </w:p>
          <w:p w:rsidR="00DB3B50" w:rsidRDefault="00DB3B50" w:rsidP="00637693">
            <w:pPr>
              <w:rPr>
                <w:rFonts w:ascii="Helvetica" w:hAnsi="Helvetica" w:cs="Helvetica"/>
                <w:b/>
                <w:bCs/>
                <w:kern w:val="0"/>
                <w:sz w:val="20"/>
                <w:szCs w:val="20"/>
              </w:rPr>
            </w:pPr>
            <w:r w:rsidRPr="000D20F4">
              <w:rPr>
                <w:rFonts w:ascii="Helvetica" w:hAnsi="Helvetica" w:cs="Helvetica"/>
                <w:b/>
                <w:bCs/>
                <w:kern w:val="0"/>
                <w:sz w:val="20"/>
                <w:szCs w:val="20"/>
              </w:rPr>
              <w:t>Part 1: Overview of Flexibility in Design</w:t>
            </w:r>
            <w:r w:rsidRPr="000D20F4">
              <w:rPr>
                <w:rFonts w:ascii="Helvetica" w:hAnsi="Helvetica" w:cs="Helvetica"/>
                <w:b/>
                <w:bCs/>
                <w:kern w:val="0"/>
                <w:sz w:val="20"/>
                <w:szCs w:val="20"/>
              </w:rPr>
              <w:br/>
              <w:t>Teaching Objective:  To understand why and how flexibility in design increases expected value</w:t>
            </w:r>
          </w:p>
          <w:p w:rsidR="00DB3B50" w:rsidRDefault="00DB3B50" w:rsidP="00D24E19">
            <w:pPr>
              <w:pStyle w:val="ListParagraph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Introduction</w:t>
            </w:r>
          </w:p>
          <w:p w:rsidR="00DB3B50" w:rsidRDefault="00DB3B50" w:rsidP="00D24E19">
            <w:pPr>
              <w:pStyle w:val="ListParagraph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Uncertainty Anlysis</w:t>
            </w:r>
          </w:p>
          <w:p w:rsidR="00DB3B50" w:rsidRPr="00D24E19" w:rsidRDefault="00DB3B50" w:rsidP="00D24E19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Drawback of the conventional systems analysis and design</w:t>
            </w:r>
          </w:p>
          <w:p w:rsidR="00DB3B50" w:rsidRDefault="00DB3B50" w:rsidP="00637693">
            <w:pPr>
              <w:rPr>
                <w:rFonts w:cs="Times New Roman"/>
                <w:sz w:val="24"/>
                <w:szCs w:val="24"/>
              </w:rPr>
            </w:pPr>
            <w:r w:rsidRPr="000D20F4">
              <w:rPr>
                <w:rFonts w:ascii="Helvetica" w:hAnsi="Helvetica" w:cs="Helvetica"/>
                <w:b/>
                <w:bCs/>
                <w:kern w:val="0"/>
                <w:sz w:val="20"/>
                <w:szCs w:val="20"/>
              </w:rPr>
              <w:t>Part 2: Basic Concepts for Valuation</w:t>
            </w:r>
            <w:r w:rsidRPr="000D20F4">
              <w:rPr>
                <w:rFonts w:ascii="Helvetica" w:hAnsi="Helvetica" w:cs="Helvetica"/>
                <w:b/>
                <w:bCs/>
                <w:kern w:val="0"/>
                <w:sz w:val="20"/>
                <w:szCs w:val="20"/>
              </w:rPr>
              <w:br/>
              <w:t>Teaching Objective: To Establish Understanding of basic elements needed for Valuation</w:t>
            </w:r>
            <w:r w:rsidRPr="000D20F4">
              <w:rPr>
                <w:rFonts w:ascii="Helvetica" w:hAnsi="Helvetica" w:cs="Helvetica"/>
                <w:b/>
                <w:bCs/>
                <w:kern w:val="0"/>
                <w:sz w:val="20"/>
                <w:szCs w:val="20"/>
              </w:rPr>
              <w:br/>
            </w:r>
            <w:r w:rsidRPr="000D20F4">
              <w:rPr>
                <w:rFonts w:ascii="Helvetica" w:hAnsi="Helvetica" w:cs="Helvetica"/>
                <w:kern w:val="0"/>
                <w:sz w:val="20"/>
                <w:szCs w:val="20"/>
              </w:rPr>
              <w:t>Discounted Cash Flows, Alternative Valuation Measures, </w:t>
            </w:r>
            <w:r w:rsidRPr="000D20F4">
              <w:rPr>
                <w:rFonts w:ascii="Helvetica" w:hAnsi="Helvetica" w:cs="Helvetica"/>
                <w:kern w:val="0"/>
                <w:sz w:val="20"/>
                <w:szCs w:val="20"/>
              </w:rPr>
              <w:br/>
              <w:t>Technical Efficiency; Economies of Scale; Phasing</w:t>
            </w:r>
          </w:p>
          <w:p w:rsidR="00DB3B50" w:rsidRDefault="00DB3B50" w:rsidP="00D24E19">
            <w:pPr>
              <w:pStyle w:val="ListParagraph"/>
              <w:numPr>
                <w:ilvl w:val="0"/>
                <w:numId w:val="3"/>
              </w:numPr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Introduction</w:t>
            </w:r>
          </w:p>
          <w:p w:rsidR="00DB3B50" w:rsidRPr="00D24E19" w:rsidRDefault="00DB3B50" w:rsidP="00D24E19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cs="Times New Roman"/>
                <w:sz w:val="24"/>
                <w:szCs w:val="24"/>
              </w:rPr>
            </w:pPr>
            <w:r w:rsidRPr="000D20F4">
              <w:rPr>
                <w:rFonts w:ascii="Helvetica" w:hAnsi="Helvetica" w:cs="Helvetica"/>
                <w:kern w:val="0"/>
                <w:sz w:val="20"/>
                <w:szCs w:val="20"/>
              </w:rPr>
              <w:t>Present Value &amp; D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iscount </w:t>
            </w:r>
            <w:r w:rsidRPr="000D20F4">
              <w:rPr>
                <w:rFonts w:ascii="Helvetica" w:hAnsi="Helvetica" w:cs="Helvetica"/>
                <w:kern w:val="0"/>
                <w:sz w:val="20"/>
                <w:szCs w:val="20"/>
              </w:rPr>
              <w:t>C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ash </w:t>
            </w:r>
            <w:r w:rsidRPr="000D20F4">
              <w:rPr>
                <w:rFonts w:ascii="Helvetica" w:hAnsi="Helvetica" w:cs="Helvetica"/>
                <w:kern w:val="0"/>
                <w:sz w:val="20"/>
                <w:szCs w:val="20"/>
              </w:rPr>
              <w:t>F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>lows</w:t>
            </w:r>
          </w:p>
          <w:p w:rsidR="00DB3B50" w:rsidRPr="00D24E19" w:rsidRDefault="00DB3B50" w:rsidP="00D24E19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Helvetica" w:hAnsi="Helvetica" w:cs="Helvetica"/>
                <w:kern w:val="0"/>
                <w:sz w:val="20"/>
                <w:szCs w:val="20"/>
              </w:rPr>
            </w:pPr>
            <w:r w:rsidRPr="00D24E19">
              <w:rPr>
                <w:rFonts w:ascii="Helvetica" w:hAnsi="Helvetica" w:cs="Helvetica"/>
                <w:kern w:val="0"/>
                <w:sz w:val="20"/>
                <w:szCs w:val="20"/>
              </w:rPr>
              <w:t>Basic System Model: </w:t>
            </w:r>
            <w:hyperlink r:id="rId7" w:history="1">
              <w:r w:rsidRPr="00D24E19">
                <w:rPr>
                  <w:rFonts w:ascii="Helvetica" w:hAnsi="Helvetica" w:cs="Helvetica"/>
                  <w:kern w:val="0"/>
                  <w:sz w:val="20"/>
                  <w:szCs w:val="20"/>
                </w:rPr>
                <w:t>production function and Economies of Scale</w:t>
              </w:r>
            </w:hyperlink>
          </w:p>
          <w:p w:rsidR="00DB3B50" w:rsidRPr="00D24E19" w:rsidRDefault="00DB3B50" w:rsidP="00D24E19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Helvetica" w:hAnsi="Helvetica" w:cs="Helvetica"/>
                <w:kern w:val="0"/>
                <w:sz w:val="20"/>
                <w:szCs w:val="20"/>
              </w:rPr>
            </w:pPr>
            <w:hyperlink r:id="rId8" w:history="1">
              <w:r w:rsidRPr="00D24E19">
                <w:rPr>
                  <w:rFonts w:ascii="Helvetica" w:hAnsi="Helvetica" w:cs="Helvetica"/>
                  <w:kern w:val="0"/>
                  <w:sz w:val="20"/>
                  <w:szCs w:val="20"/>
                </w:rPr>
                <w:t>Constrained Optimization</w:t>
              </w:r>
            </w:hyperlink>
            <w:r w:rsidRPr="000D20F4">
              <w:rPr>
                <w:rFonts w:ascii="Helvetica" w:hAnsi="Helvetica" w:cs="Helvetica"/>
                <w:kern w:val="0"/>
                <w:sz w:val="20"/>
                <w:szCs w:val="20"/>
              </w:rPr>
              <w:t> and </w:t>
            </w:r>
            <w:hyperlink r:id="rId9" w:history="1">
              <w:r w:rsidRPr="00D24E19">
                <w:rPr>
                  <w:rFonts w:ascii="Helvetica" w:hAnsi="Helvetica" w:cs="Helvetica"/>
                  <w:kern w:val="0"/>
                  <w:sz w:val="20"/>
                  <w:szCs w:val="20"/>
                </w:rPr>
                <w:t>Marginal Analysis</w:t>
              </w:r>
            </w:hyperlink>
          </w:p>
          <w:p w:rsidR="00DB3B50" w:rsidRDefault="00DB3B50" w:rsidP="00637693">
            <w:pPr>
              <w:rPr>
                <w:rFonts w:ascii="Helvetica" w:hAnsi="Helvetica" w:cs="Helvetica"/>
                <w:kern w:val="0"/>
                <w:sz w:val="20"/>
                <w:szCs w:val="20"/>
              </w:rPr>
            </w:pPr>
            <w:r w:rsidRPr="000D20F4">
              <w:rPr>
                <w:rFonts w:ascii="Helvetica" w:hAnsi="Helvetica" w:cs="Helvetica"/>
                <w:b/>
                <w:bCs/>
                <w:kern w:val="0"/>
                <w:sz w:val="20"/>
                <w:szCs w:val="20"/>
              </w:rPr>
              <w:t>Part 3:  Forecasting and Dynamic Modeling</w:t>
            </w:r>
            <w:r w:rsidRPr="000D20F4">
              <w:rPr>
                <w:rFonts w:ascii="Helvetica" w:hAnsi="Helvetica" w:cs="Helvetica"/>
                <w:b/>
                <w:bCs/>
                <w:kern w:val="0"/>
                <w:sz w:val="20"/>
                <w:szCs w:val="20"/>
              </w:rPr>
              <w:br/>
              <w:t>Teaching Objective:  Development and Use of Dynamic Forecasts</w:t>
            </w:r>
            <w:r w:rsidRPr="000D20F4">
              <w:rPr>
                <w:rFonts w:ascii="Helvetica" w:hAnsi="Helvetica" w:cs="Helvetica"/>
                <w:b/>
                <w:bCs/>
                <w:kern w:val="0"/>
                <w:sz w:val="20"/>
                <w:szCs w:val="20"/>
              </w:rPr>
              <w:br/>
            </w:r>
            <w:r w:rsidRPr="000D20F4">
              <w:rPr>
                <w:rFonts w:ascii="Helvetica" w:hAnsi="Helvetica" w:cs="Helvetica"/>
                <w:kern w:val="0"/>
                <w:sz w:val="20"/>
                <w:szCs w:val="20"/>
              </w:rPr>
              <w:t>Simulation, Dynamic Models, Decision Analysis and Dynamic Programming</w:t>
            </w:r>
          </w:p>
          <w:p w:rsidR="00DB3B50" w:rsidRDefault="00DB3B50" w:rsidP="00D24E19">
            <w:pPr>
              <w:pStyle w:val="ListParagraph"/>
              <w:numPr>
                <w:ilvl w:val="0"/>
                <w:numId w:val="4"/>
              </w:numPr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Systems Simulation</w:t>
            </w:r>
          </w:p>
          <w:p w:rsidR="00DB3B50" w:rsidRDefault="00DB3B50" w:rsidP="00D24E19">
            <w:pPr>
              <w:pStyle w:val="ListParagraph"/>
              <w:numPr>
                <w:ilvl w:val="0"/>
                <w:numId w:val="4"/>
              </w:numPr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Decision Anlysis</w:t>
            </w:r>
          </w:p>
          <w:p w:rsidR="00DB3B50" w:rsidRPr="005B77A8" w:rsidRDefault="00DB3B50" w:rsidP="00D24E19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cs="Times New Roman"/>
                <w:sz w:val="24"/>
                <w:szCs w:val="24"/>
              </w:rPr>
            </w:pPr>
            <w:r w:rsidRPr="000D20F4">
              <w:rPr>
                <w:rFonts w:ascii="Helvetica" w:hAnsi="Helvetica" w:cs="Helvetica"/>
                <w:kern w:val="0"/>
                <w:sz w:val="20"/>
                <w:szCs w:val="20"/>
              </w:rPr>
              <w:t>Lattice Model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for Decision Analysis</w:t>
            </w:r>
          </w:p>
          <w:p w:rsidR="00DB3B50" w:rsidRDefault="00DB3B50" w:rsidP="00D24E19">
            <w:pPr>
              <w:pStyle w:val="ListParagraph"/>
              <w:numPr>
                <w:ilvl w:val="0"/>
                <w:numId w:val="4"/>
              </w:numPr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Systems Evaluation based on L:attice Model</w:t>
            </w:r>
          </w:p>
          <w:p w:rsidR="00DB3B50" w:rsidRDefault="00DB3B50" w:rsidP="00D24E19">
            <w:pPr>
              <w:pStyle w:val="ListParagraph"/>
              <w:numPr>
                <w:ilvl w:val="0"/>
                <w:numId w:val="4"/>
              </w:numPr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Dynamical Programming</w:t>
            </w:r>
          </w:p>
          <w:p w:rsidR="00DB3B50" w:rsidRDefault="00DB3B50" w:rsidP="005B77A8">
            <w:pPr>
              <w:rPr>
                <w:rFonts w:ascii="Helvetica" w:hAnsi="Helvetica" w:cs="Helvetica"/>
                <w:kern w:val="0"/>
                <w:sz w:val="20"/>
                <w:szCs w:val="20"/>
              </w:rPr>
            </w:pPr>
            <w:r w:rsidRPr="000D20F4">
              <w:rPr>
                <w:rFonts w:ascii="Helvetica" w:hAnsi="Helvetica" w:cs="Helvetica"/>
                <w:b/>
                <w:bCs/>
                <w:kern w:val="0"/>
                <w:sz w:val="20"/>
                <w:szCs w:val="20"/>
              </w:rPr>
              <w:t>Part 4: Identification of Candidate Flexibilities</w:t>
            </w:r>
            <w:r w:rsidRPr="000D20F4">
              <w:rPr>
                <w:rFonts w:ascii="Helvetica" w:hAnsi="Helvetica" w:cs="Helvetica"/>
                <w:b/>
                <w:bCs/>
                <w:kern w:val="0"/>
                <w:sz w:val="20"/>
                <w:szCs w:val="20"/>
              </w:rPr>
              <w:br/>
              <w:t>Teaching Objective: How to identify most valuable flexibilities efficiently</w:t>
            </w:r>
            <w:r w:rsidRPr="000D20F4">
              <w:rPr>
                <w:rFonts w:ascii="Helvetica" w:hAnsi="Helvetica" w:cs="Helvetica"/>
                <w:b/>
                <w:bCs/>
                <w:kern w:val="0"/>
                <w:sz w:val="20"/>
                <w:szCs w:val="20"/>
              </w:rPr>
              <w:br/>
            </w:r>
            <w:r w:rsidRPr="000D20F4">
              <w:rPr>
                <w:rFonts w:ascii="Helvetica" w:hAnsi="Helvetica" w:cs="Helvetica"/>
                <w:kern w:val="0"/>
                <w:sz w:val="20"/>
                <w:szCs w:val="20"/>
              </w:rPr>
              <w:t>Mid-fidelity Screening models; Extending range of consideration</w:t>
            </w:r>
          </w:p>
          <w:p w:rsidR="00DB3B50" w:rsidRPr="005B77A8" w:rsidRDefault="00DB3B50" w:rsidP="005B77A8">
            <w:pPr>
              <w:pStyle w:val="ListParagraph"/>
              <w:numPr>
                <w:ilvl w:val="0"/>
                <w:numId w:val="5"/>
              </w:numPr>
              <w:ind w:firstLineChars="0"/>
              <w:rPr>
                <w:rFonts w:cs="Times New Roman"/>
                <w:sz w:val="24"/>
                <w:szCs w:val="24"/>
              </w:rPr>
            </w:pPr>
            <w:r w:rsidRPr="000D20F4">
              <w:rPr>
                <w:rFonts w:ascii="Helvetica" w:hAnsi="Helvetica" w:cs="Helvetica"/>
                <w:kern w:val="0"/>
                <w:sz w:val="20"/>
                <w:szCs w:val="20"/>
              </w:rPr>
              <w:t>Mid-fidelity Screening Models</w:t>
            </w:r>
          </w:p>
          <w:p w:rsidR="00DB3B50" w:rsidRPr="005B77A8" w:rsidRDefault="00DB3B50" w:rsidP="005B77A8">
            <w:pPr>
              <w:pStyle w:val="ListParagraph"/>
              <w:numPr>
                <w:ilvl w:val="0"/>
                <w:numId w:val="5"/>
              </w:numPr>
              <w:ind w:firstLineChars="0"/>
              <w:rPr>
                <w:rFonts w:cs="Times New Roman"/>
                <w:sz w:val="24"/>
                <w:szCs w:val="24"/>
              </w:rPr>
            </w:pPr>
            <w:r w:rsidRPr="000D20F4">
              <w:rPr>
                <w:rFonts w:ascii="Helvetica" w:hAnsi="Helvetica" w:cs="Helvetica"/>
                <w:kern w:val="0"/>
                <w:sz w:val="20"/>
                <w:szCs w:val="20"/>
              </w:rPr>
              <w:t>Extended range analysis</w:t>
            </w:r>
          </w:p>
          <w:p w:rsidR="00DB3B50" w:rsidRPr="005B77A8" w:rsidRDefault="00DB3B50" w:rsidP="005B77A8">
            <w:pPr>
              <w:pStyle w:val="ListParagraph"/>
              <w:numPr>
                <w:ilvl w:val="0"/>
                <w:numId w:val="5"/>
              </w:numPr>
              <w:ind w:firstLineChars="0"/>
              <w:rPr>
                <w:rFonts w:cs="Times New Roman"/>
                <w:sz w:val="24"/>
                <w:szCs w:val="24"/>
              </w:rPr>
            </w:pPr>
            <w:r w:rsidRPr="000D20F4">
              <w:rPr>
                <w:rFonts w:ascii="Helvetica" w:hAnsi="Helvetica" w:cs="Helvetica"/>
                <w:kern w:val="0"/>
                <w:sz w:val="20"/>
                <w:szCs w:val="20"/>
              </w:rPr>
              <w:t>Multidimensional choice theory and practice</w:t>
            </w:r>
          </w:p>
          <w:p w:rsidR="00DB3B50" w:rsidRPr="005B77A8" w:rsidRDefault="00DB3B50" w:rsidP="005B77A8">
            <w:pPr>
              <w:rPr>
                <w:rFonts w:cs="Times New Roman"/>
                <w:sz w:val="24"/>
                <w:szCs w:val="24"/>
              </w:rPr>
            </w:pPr>
            <w:r w:rsidRPr="000D20F4">
              <w:rPr>
                <w:rFonts w:ascii="Helvetica" w:hAnsi="Helvetica" w:cs="Helvetica"/>
                <w:b/>
                <w:bCs/>
                <w:kern w:val="0"/>
                <w:sz w:val="20"/>
                <w:szCs w:val="20"/>
              </w:rPr>
              <w:t xml:space="preserve">Part </w:t>
            </w:r>
            <w:r>
              <w:rPr>
                <w:rFonts w:ascii="Helvetica" w:hAnsi="Helvetica" w:cs="Helvetica"/>
                <w:b/>
                <w:bCs/>
                <w:kern w:val="0"/>
                <w:sz w:val="20"/>
                <w:szCs w:val="20"/>
              </w:rPr>
              <w:t>5</w:t>
            </w:r>
            <w:r w:rsidRPr="000D20F4">
              <w:rPr>
                <w:rFonts w:ascii="Helvetica" w:hAnsi="Helvetica" w:cs="Helvetica"/>
                <w:b/>
                <w:bCs/>
                <w:kern w:val="0"/>
                <w:sz w:val="20"/>
                <w:szCs w:val="20"/>
              </w:rPr>
              <w:t>:  Implementation</w:t>
            </w:r>
            <w:r w:rsidRPr="000D20F4">
              <w:rPr>
                <w:rFonts w:ascii="Helvetica" w:hAnsi="Helvetica" w:cs="Helvetica"/>
                <w:b/>
                <w:bCs/>
                <w:kern w:val="0"/>
                <w:sz w:val="20"/>
                <w:szCs w:val="20"/>
              </w:rPr>
              <w:br/>
              <w:t>Teaching Objective: Understanding Implementation Issues and Guidance on their Resolution</w:t>
            </w:r>
            <w:r w:rsidRPr="000D20F4">
              <w:rPr>
                <w:rFonts w:ascii="Helvetica" w:hAnsi="Helvetica" w:cs="Helvetica"/>
                <w:b/>
                <w:bCs/>
                <w:kern w:val="0"/>
                <w:sz w:val="20"/>
                <w:szCs w:val="20"/>
              </w:rPr>
              <w:br/>
            </w:r>
            <w:r w:rsidRPr="000D20F4">
              <w:rPr>
                <w:rFonts w:ascii="Helvetica" w:hAnsi="Helvetica" w:cs="Helvetica"/>
                <w:kern w:val="0"/>
                <w:sz w:val="20"/>
                <w:szCs w:val="20"/>
              </w:rPr>
              <w:t>Theory and Practice, illustrated by numerous examples</w:t>
            </w:r>
          </w:p>
          <w:p w:rsidR="00DB3B50" w:rsidRDefault="00DB3B50" w:rsidP="005B77A8">
            <w:pPr>
              <w:pStyle w:val="ListParagraph"/>
              <w:numPr>
                <w:ilvl w:val="0"/>
                <w:numId w:val="6"/>
              </w:numPr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Implementation</w:t>
            </w:r>
          </w:p>
          <w:p w:rsidR="00DB3B50" w:rsidRPr="005B77A8" w:rsidRDefault="00DB3B50" w:rsidP="005B77A8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cs="Times New Roman"/>
                <w:sz w:val="24"/>
                <w:szCs w:val="24"/>
              </w:rPr>
            </w:pPr>
            <w:r w:rsidRPr="000D20F4">
              <w:rPr>
                <w:rFonts w:ascii="Helvetica" w:hAnsi="Helvetica" w:cs="Helvetica"/>
                <w:kern w:val="0"/>
                <w:sz w:val="20"/>
                <w:szCs w:val="20"/>
              </w:rPr>
              <w:t>Example Applications</w:t>
            </w:r>
          </w:p>
          <w:p w:rsidR="00DB3B50" w:rsidRDefault="00DB3B50" w:rsidP="00637693">
            <w:pPr>
              <w:rPr>
                <w:rFonts w:cs="Times New Roman"/>
              </w:rPr>
            </w:pPr>
          </w:p>
          <w:p w:rsidR="00DB3B50" w:rsidRDefault="00DB3B50" w:rsidP="00637693">
            <w:pPr>
              <w:rPr>
                <w:rFonts w:cs="Times New Roman"/>
              </w:rPr>
            </w:pPr>
          </w:p>
          <w:p w:rsidR="00DB3B50" w:rsidRDefault="00DB3B50" w:rsidP="00637693">
            <w:pPr>
              <w:rPr>
                <w:rFonts w:cs="Times New Roman"/>
              </w:rPr>
            </w:pPr>
          </w:p>
          <w:p w:rsidR="00DB3B50" w:rsidRDefault="00DB3B50" w:rsidP="00637693">
            <w:pPr>
              <w:rPr>
                <w:rFonts w:cs="Times New Roman"/>
              </w:rPr>
            </w:pPr>
          </w:p>
          <w:p w:rsidR="00DB3B50" w:rsidRDefault="00DB3B50" w:rsidP="00637693">
            <w:pPr>
              <w:rPr>
                <w:rFonts w:cs="Times New Roman"/>
              </w:rPr>
            </w:pPr>
          </w:p>
          <w:p w:rsidR="00DB3B50" w:rsidRDefault="00DB3B50" w:rsidP="00637693">
            <w:pPr>
              <w:rPr>
                <w:rFonts w:cs="Times New Roman"/>
              </w:rPr>
            </w:pPr>
          </w:p>
        </w:tc>
      </w:tr>
      <w:tr w:rsidR="00DB3B50">
        <w:tc>
          <w:tcPr>
            <w:tcW w:w="8531" w:type="dxa"/>
            <w:gridSpan w:val="9"/>
          </w:tcPr>
          <w:p w:rsidR="00DB3B50" w:rsidRDefault="00DB3B50" w:rsidP="00637693"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Guide Book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 </w:t>
            </w:r>
          </w:p>
          <w:p w:rsidR="00DB3B50" w:rsidRDefault="00DB3B50" w:rsidP="00637693">
            <w:pPr>
              <w:rPr>
                <w:rFonts w:cs="Times New Roman"/>
              </w:rPr>
            </w:pPr>
            <w:r w:rsidRPr="00E04341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De Neufville R, Scholtes S. </w:t>
            </w:r>
            <w:bookmarkStart w:id="2" w:name="OLE_LINK1"/>
            <w:bookmarkStart w:id="3" w:name="OLE_LINK2"/>
            <w:r w:rsidRPr="00E04341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Flexibility in engineering design</w:t>
            </w:r>
            <w:bookmarkEnd w:id="2"/>
            <w:bookmarkEnd w:id="3"/>
            <w:r w:rsidRPr="00E04341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. MIT Press, 2011</w:t>
            </w:r>
          </w:p>
          <w:p w:rsidR="00DB3B50" w:rsidRDefault="00DB3B50" w:rsidP="00637693">
            <w:pPr>
              <w:rPr>
                <w:rFonts w:cs="Times New Roman"/>
              </w:rPr>
            </w:pPr>
          </w:p>
          <w:p w:rsidR="00DB3B50" w:rsidRDefault="00DB3B50" w:rsidP="00637693">
            <w:pPr>
              <w:rPr>
                <w:rFonts w:cs="Times New Roman"/>
              </w:rPr>
            </w:pPr>
          </w:p>
          <w:p w:rsidR="00DB3B50" w:rsidRDefault="00DB3B50" w:rsidP="00637693">
            <w:pPr>
              <w:rPr>
                <w:rFonts w:cs="Times New Roman"/>
              </w:rPr>
            </w:pPr>
          </w:p>
        </w:tc>
      </w:tr>
      <w:tr w:rsidR="00DB3B50">
        <w:tc>
          <w:tcPr>
            <w:tcW w:w="8531" w:type="dxa"/>
            <w:gridSpan w:val="9"/>
          </w:tcPr>
          <w:p w:rsidR="00DB3B50" w:rsidRDefault="00DB3B50" w:rsidP="00637693">
            <w:pPr>
              <w:rPr>
                <w:rFonts w:cs="Times New Roman"/>
                <w:b/>
                <w:bCs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Main </w:t>
            </w:r>
            <w:hyperlink r:id="rId10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hyperlink r:id="rId11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</w:p>
          <w:p w:rsidR="00DB3B50" w:rsidRPr="00E04341" w:rsidRDefault="00DB3B50" w:rsidP="00D24E19">
            <w:pPr>
              <w:rPr>
                <w:rFonts w:ascii="SimSun-ExtB" w:eastAsia="SimSun-ExtB" w:hAnsi="SimSun-ExtB" w:cs="SimSun-ExtB"/>
                <w:color w:val="222222"/>
                <w:shd w:val="clear" w:color="auto" w:fill="FFFFFF"/>
              </w:rPr>
            </w:pPr>
            <w:r w:rsidRPr="00E04341">
              <w:rPr>
                <w:rFonts w:ascii="SimSun-ExtB" w:eastAsia="SimSun-ExtB" w:hAnsi="SimSun-ExtB" w:cs="SimSun-ExtB"/>
                <w:color w:val="222222"/>
                <w:shd w:val="clear" w:color="auto" w:fill="FFFFFF"/>
              </w:rPr>
              <w:t>Pahl G, Beitz W, Feldhusen J, et al. Engineering design: a systematic approach. Springer Science &amp; Business Media, 2007.</w:t>
            </w:r>
          </w:p>
          <w:p w:rsidR="00DB3B50" w:rsidRDefault="00DB3B50" w:rsidP="00637693">
            <w:pPr>
              <w:rPr>
                <w:rFonts w:cs="Times New Roman"/>
                <w:b/>
                <w:bCs/>
              </w:rPr>
            </w:pPr>
            <w:r w:rsidRPr="00E04341">
              <w:rPr>
                <w:rFonts w:ascii="SimSun-ExtB" w:eastAsia="SimSun-ExtB" w:hAnsi="SimSun-ExtB" w:cs="SimSun-ExtB"/>
                <w:color w:val="222222"/>
                <w:shd w:val="clear" w:color="auto" w:fill="FFFFFF"/>
              </w:rPr>
              <w:t>Forrester A, Sobester A, Keane A. Engineering design via surrogate modelling: a practical guide[M]. John Wiley &amp; Sons, 2008.</w:t>
            </w:r>
          </w:p>
          <w:p w:rsidR="00DB3B50" w:rsidRDefault="00DB3B50" w:rsidP="00637693">
            <w:pPr>
              <w:rPr>
                <w:rFonts w:cs="Times New Roman"/>
                <w:b/>
                <w:bCs/>
              </w:rPr>
            </w:pPr>
          </w:p>
        </w:tc>
      </w:tr>
    </w:tbl>
    <w:p w:rsidR="00DB3B50" w:rsidRDefault="00DB3B50">
      <w:pPr>
        <w:rPr>
          <w:rFonts w:cs="Times New Roman"/>
        </w:rPr>
      </w:pPr>
    </w:p>
    <w:sectPr w:rsidR="00DB3B50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B50" w:rsidRDefault="00DB3B50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B3B50" w:rsidRDefault="00DB3B50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B50" w:rsidRDefault="00DB3B50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B3B50" w:rsidRDefault="00DB3B50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1B66"/>
    <w:multiLevelType w:val="hybridMultilevel"/>
    <w:tmpl w:val="AF9469CA"/>
    <w:lvl w:ilvl="0" w:tplc="0346F2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2A1B0DC0"/>
    <w:multiLevelType w:val="hybridMultilevel"/>
    <w:tmpl w:val="A5181E76"/>
    <w:lvl w:ilvl="0" w:tplc="45D21F78">
      <w:start w:val="1"/>
      <w:numFmt w:val="decimal"/>
      <w:lvlText w:val="%1)"/>
      <w:lvlJc w:val="left"/>
      <w:pPr>
        <w:ind w:left="765" w:hanging="360"/>
      </w:pPr>
      <w:rPr>
        <w:rFonts w:ascii="Helvetica" w:hAnsi="Helvetica"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245" w:hanging="420"/>
      </w:pPr>
    </w:lvl>
    <w:lvl w:ilvl="2" w:tplc="0409001B">
      <w:start w:val="1"/>
      <w:numFmt w:val="lowerRoman"/>
      <w:lvlText w:val="%3."/>
      <w:lvlJc w:val="right"/>
      <w:pPr>
        <w:ind w:left="1665" w:hanging="420"/>
      </w:pPr>
    </w:lvl>
    <w:lvl w:ilvl="3" w:tplc="0409000F">
      <w:start w:val="1"/>
      <w:numFmt w:val="decimal"/>
      <w:lvlText w:val="%4."/>
      <w:lvlJc w:val="left"/>
      <w:pPr>
        <w:ind w:left="2085" w:hanging="420"/>
      </w:pPr>
    </w:lvl>
    <w:lvl w:ilvl="4" w:tplc="04090019">
      <w:start w:val="1"/>
      <w:numFmt w:val="lowerLetter"/>
      <w:lvlText w:val="%5)"/>
      <w:lvlJc w:val="left"/>
      <w:pPr>
        <w:ind w:left="2505" w:hanging="420"/>
      </w:pPr>
    </w:lvl>
    <w:lvl w:ilvl="5" w:tplc="0409001B">
      <w:start w:val="1"/>
      <w:numFmt w:val="lowerRoman"/>
      <w:lvlText w:val="%6."/>
      <w:lvlJc w:val="right"/>
      <w:pPr>
        <w:ind w:left="2925" w:hanging="420"/>
      </w:pPr>
    </w:lvl>
    <w:lvl w:ilvl="6" w:tplc="0409000F">
      <w:start w:val="1"/>
      <w:numFmt w:val="decimal"/>
      <w:lvlText w:val="%7."/>
      <w:lvlJc w:val="left"/>
      <w:pPr>
        <w:ind w:left="3345" w:hanging="420"/>
      </w:pPr>
    </w:lvl>
    <w:lvl w:ilvl="7" w:tplc="04090019">
      <w:start w:val="1"/>
      <w:numFmt w:val="lowerLetter"/>
      <w:lvlText w:val="%8)"/>
      <w:lvlJc w:val="left"/>
      <w:pPr>
        <w:ind w:left="3765" w:hanging="420"/>
      </w:pPr>
    </w:lvl>
    <w:lvl w:ilvl="8" w:tplc="0409001B">
      <w:start w:val="1"/>
      <w:numFmt w:val="lowerRoman"/>
      <w:lvlText w:val="%9."/>
      <w:lvlJc w:val="right"/>
      <w:pPr>
        <w:ind w:left="4185" w:hanging="420"/>
      </w:pPr>
    </w:lvl>
  </w:abstractNum>
  <w:abstractNum w:abstractNumId="2">
    <w:nsid w:val="2DA72125"/>
    <w:multiLevelType w:val="hybridMultilevel"/>
    <w:tmpl w:val="C88C5D92"/>
    <w:lvl w:ilvl="0" w:tplc="80768DBC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4F9722B7"/>
    <w:multiLevelType w:val="hybridMultilevel"/>
    <w:tmpl w:val="EBC8D5C6"/>
    <w:lvl w:ilvl="0" w:tplc="4F90B3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565C575C"/>
    <w:multiLevelType w:val="hybridMultilevel"/>
    <w:tmpl w:val="8B4E939E"/>
    <w:lvl w:ilvl="0" w:tplc="B7BC3C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65A363EC"/>
    <w:multiLevelType w:val="hybridMultilevel"/>
    <w:tmpl w:val="19E6CE3E"/>
    <w:lvl w:ilvl="0" w:tplc="EC283790">
      <w:start w:val="1"/>
      <w:numFmt w:val="decimal"/>
      <w:lvlText w:val="%1)"/>
      <w:lvlJc w:val="left"/>
      <w:pPr>
        <w:ind w:left="765" w:hanging="360"/>
      </w:pPr>
      <w:rPr>
        <w:rFonts w:ascii="Helvetica" w:hAnsi="Helvetica" w:cs="Helvetica"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245" w:hanging="420"/>
      </w:pPr>
    </w:lvl>
    <w:lvl w:ilvl="2" w:tplc="0409001B">
      <w:start w:val="1"/>
      <w:numFmt w:val="lowerRoman"/>
      <w:lvlText w:val="%3."/>
      <w:lvlJc w:val="right"/>
      <w:pPr>
        <w:ind w:left="1665" w:hanging="420"/>
      </w:pPr>
    </w:lvl>
    <w:lvl w:ilvl="3" w:tplc="0409000F">
      <w:start w:val="1"/>
      <w:numFmt w:val="decimal"/>
      <w:lvlText w:val="%4."/>
      <w:lvlJc w:val="left"/>
      <w:pPr>
        <w:ind w:left="2085" w:hanging="420"/>
      </w:pPr>
    </w:lvl>
    <w:lvl w:ilvl="4" w:tplc="04090019">
      <w:start w:val="1"/>
      <w:numFmt w:val="lowerLetter"/>
      <w:lvlText w:val="%5)"/>
      <w:lvlJc w:val="left"/>
      <w:pPr>
        <w:ind w:left="2505" w:hanging="420"/>
      </w:pPr>
    </w:lvl>
    <w:lvl w:ilvl="5" w:tplc="0409001B">
      <w:start w:val="1"/>
      <w:numFmt w:val="lowerRoman"/>
      <w:lvlText w:val="%6."/>
      <w:lvlJc w:val="right"/>
      <w:pPr>
        <w:ind w:left="2925" w:hanging="420"/>
      </w:pPr>
    </w:lvl>
    <w:lvl w:ilvl="6" w:tplc="0409000F">
      <w:start w:val="1"/>
      <w:numFmt w:val="decimal"/>
      <w:lvlText w:val="%7."/>
      <w:lvlJc w:val="left"/>
      <w:pPr>
        <w:ind w:left="3345" w:hanging="420"/>
      </w:pPr>
    </w:lvl>
    <w:lvl w:ilvl="7" w:tplc="04090019">
      <w:start w:val="1"/>
      <w:numFmt w:val="lowerLetter"/>
      <w:lvlText w:val="%8)"/>
      <w:lvlJc w:val="left"/>
      <w:pPr>
        <w:ind w:left="3765" w:hanging="420"/>
      </w:pPr>
    </w:lvl>
    <w:lvl w:ilvl="8" w:tplc="0409001B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1755F"/>
    <w:rsid w:val="00041934"/>
    <w:rsid w:val="00095757"/>
    <w:rsid w:val="000D20F4"/>
    <w:rsid w:val="001039A7"/>
    <w:rsid w:val="0011737E"/>
    <w:rsid w:val="001C0C50"/>
    <w:rsid w:val="002579F7"/>
    <w:rsid w:val="003D499F"/>
    <w:rsid w:val="003E0A31"/>
    <w:rsid w:val="003E0EAC"/>
    <w:rsid w:val="003F3674"/>
    <w:rsid w:val="00424A0D"/>
    <w:rsid w:val="004253C6"/>
    <w:rsid w:val="00440FA6"/>
    <w:rsid w:val="00485B62"/>
    <w:rsid w:val="00527E2F"/>
    <w:rsid w:val="00587E05"/>
    <w:rsid w:val="005B77A8"/>
    <w:rsid w:val="00637693"/>
    <w:rsid w:val="006D3D8A"/>
    <w:rsid w:val="007130FA"/>
    <w:rsid w:val="007F167F"/>
    <w:rsid w:val="00867BC6"/>
    <w:rsid w:val="008E7779"/>
    <w:rsid w:val="00931257"/>
    <w:rsid w:val="00967CAC"/>
    <w:rsid w:val="009B04C5"/>
    <w:rsid w:val="009B14DF"/>
    <w:rsid w:val="009B4CB3"/>
    <w:rsid w:val="00A0305A"/>
    <w:rsid w:val="00A11F4E"/>
    <w:rsid w:val="00AB58E9"/>
    <w:rsid w:val="00AD0968"/>
    <w:rsid w:val="00AF3D15"/>
    <w:rsid w:val="00B65AB6"/>
    <w:rsid w:val="00C37EC1"/>
    <w:rsid w:val="00C56E07"/>
    <w:rsid w:val="00C739B9"/>
    <w:rsid w:val="00CA665A"/>
    <w:rsid w:val="00D23463"/>
    <w:rsid w:val="00D24E19"/>
    <w:rsid w:val="00D7727B"/>
    <w:rsid w:val="00D82531"/>
    <w:rsid w:val="00DB3B50"/>
    <w:rsid w:val="00DC48B3"/>
    <w:rsid w:val="00DF6EFE"/>
    <w:rsid w:val="00E04341"/>
    <w:rsid w:val="00E37408"/>
    <w:rsid w:val="00E51906"/>
    <w:rsid w:val="00EA11D0"/>
    <w:rsid w:val="00EA281B"/>
    <w:rsid w:val="00EE0665"/>
    <w:rsid w:val="00F07C65"/>
    <w:rsid w:val="00F87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 w:cs="宋体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190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1906"/>
    <w:rPr>
      <w:sz w:val="18"/>
      <w:szCs w:val="18"/>
    </w:rPr>
  </w:style>
  <w:style w:type="character" w:styleId="Strong">
    <w:name w:val="Strong"/>
    <w:basedOn w:val="DefaultParagraphFont"/>
    <w:uiPriority w:val="99"/>
    <w:qFormat/>
    <w:rsid w:val="003F3674"/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D24E1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dent.mit.edu/real_options/RO_current_lectures/ESD%202009/Constrained%20Opt%20I%2008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ardent.mit.edu/real_options/RO_current_lectures/ESD%202009/ProdFunction%2009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p:ds:book" TargetMode="External"/><Relationship Id="rId5" Type="http://schemas.openxmlformats.org/officeDocument/2006/relationships/footnotes" Target="footnotes.xml"/><Relationship Id="rId10" Type="http://schemas.openxmlformats.org/officeDocument/2006/relationships/hyperlink" Target="app:ds:referen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rdent.mit.edu/real_options/RO_current_lectures/ESD%202009/Marginal%20Analysis%20and%20EoS%200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3</Pages>
  <Words>458</Words>
  <Characters>2616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yjs-01</cp:lastModifiedBy>
  <cp:revision>8</cp:revision>
  <dcterms:created xsi:type="dcterms:W3CDTF">2015-06-08T03:38:00Z</dcterms:created>
  <dcterms:modified xsi:type="dcterms:W3CDTF">2015-06-12T02:34:00Z</dcterms:modified>
</cp:coreProperties>
</file>